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601" w:rsidRPr="0092665C" w:rsidRDefault="0020200C">
      <w:pPr>
        <w:spacing w:before="90"/>
        <w:ind w:left="4" w:right="4"/>
        <w:jc w:val="center"/>
        <w:rPr>
          <w:b/>
          <w:sz w:val="24"/>
        </w:rPr>
      </w:pPr>
      <w:r w:rsidRPr="0092665C">
        <w:rPr>
          <w:b/>
          <w:sz w:val="24"/>
        </w:rPr>
        <w:t>МІНІСТЕРСТВО</w:t>
      </w:r>
      <w:r w:rsidRPr="0092665C">
        <w:rPr>
          <w:b/>
          <w:spacing w:val="-6"/>
          <w:sz w:val="24"/>
        </w:rPr>
        <w:t xml:space="preserve"> </w:t>
      </w:r>
      <w:r w:rsidRPr="0092665C">
        <w:rPr>
          <w:b/>
          <w:sz w:val="24"/>
        </w:rPr>
        <w:t>ОСВІТИ</w:t>
      </w:r>
      <w:r w:rsidRPr="0092665C">
        <w:rPr>
          <w:b/>
          <w:spacing w:val="-4"/>
          <w:sz w:val="24"/>
        </w:rPr>
        <w:t xml:space="preserve"> </w:t>
      </w:r>
      <w:r w:rsidRPr="0092665C">
        <w:rPr>
          <w:b/>
          <w:sz w:val="24"/>
        </w:rPr>
        <w:t>І</w:t>
      </w:r>
      <w:r w:rsidRPr="0092665C">
        <w:rPr>
          <w:b/>
          <w:spacing w:val="-4"/>
          <w:sz w:val="24"/>
        </w:rPr>
        <w:t xml:space="preserve"> </w:t>
      </w:r>
      <w:r w:rsidRPr="0092665C">
        <w:rPr>
          <w:b/>
          <w:sz w:val="24"/>
        </w:rPr>
        <w:t>НАУКИ</w:t>
      </w:r>
      <w:r w:rsidRPr="0092665C">
        <w:rPr>
          <w:b/>
          <w:spacing w:val="-4"/>
          <w:sz w:val="24"/>
        </w:rPr>
        <w:t xml:space="preserve"> </w:t>
      </w:r>
      <w:r w:rsidRPr="0092665C">
        <w:rPr>
          <w:b/>
          <w:spacing w:val="-2"/>
          <w:sz w:val="24"/>
        </w:rPr>
        <w:t>УКРАЇНИ</w:t>
      </w:r>
    </w:p>
    <w:p w:rsidR="009D0601" w:rsidRPr="0092665C" w:rsidRDefault="0020200C">
      <w:pPr>
        <w:pStyle w:val="Heading2"/>
        <w:ind w:left="4" w:right="5"/>
        <w:jc w:val="center"/>
        <w:rPr>
          <w:color w:val="1F4D78"/>
          <w:spacing w:val="-2"/>
        </w:rPr>
      </w:pPr>
      <w:r w:rsidRPr="0092665C">
        <w:rPr>
          <w:color w:val="1F4D78"/>
        </w:rPr>
        <w:t>ХАРКІВСЬКИЙ</w:t>
      </w:r>
      <w:r w:rsidRPr="0092665C">
        <w:rPr>
          <w:color w:val="1F4D78"/>
          <w:spacing w:val="-7"/>
        </w:rPr>
        <w:t xml:space="preserve"> </w:t>
      </w:r>
      <w:r w:rsidRPr="0092665C">
        <w:rPr>
          <w:color w:val="1F4D78"/>
        </w:rPr>
        <w:t>ФАХОВИЙ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КОЛЕДЖ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ТЕХНОЛОГІЙ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ТА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  <w:spacing w:val="-2"/>
        </w:rPr>
        <w:t>ДИЗАЙНУ</w:t>
      </w:r>
    </w:p>
    <w:p w:rsidR="00BC394B" w:rsidRPr="0092665C" w:rsidRDefault="00BC394B">
      <w:pPr>
        <w:pStyle w:val="Heading2"/>
        <w:ind w:left="4" w:right="5"/>
        <w:jc w:val="center"/>
      </w:pPr>
    </w:p>
    <w:p w:rsidR="009D0601" w:rsidRPr="0092665C" w:rsidRDefault="009D0601">
      <w:pPr>
        <w:pStyle w:val="a3"/>
        <w:spacing w:before="9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21" w:type="dxa"/>
        <w:tblLayout w:type="fixed"/>
        <w:tblLook w:val="01E0"/>
      </w:tblPr>
      <w:tblGrid>
        <w:gridCol w:w="4439"/>
        <w:gridCol w:w="4016"/>
      </w:tblGrid>
      <w:tr w:rsidR="009D0601" w:rsidRPr="0092665C">
        <w:trPr>
          <w:trHeight w:val="2178"/>
        </w:trPr>
        <w:tc>
          <w:tcPr>
            <w:tcW w:w="4439" w:type="dxa"/>
          </w:tcPr>
          <w:p w:rsidR="009D0601" w:rsidRPr="0092665C" w:rsidRDefault="0020200C">
            <w:pPr>
              <w:pStyle w:val="TableParagraph"/>
              <w:spacing w:line="233" w:lineRule="exact"/>
              <w:ind w:left="50"/>
              <w:rPr>
                <w:b/>
                <w:sz w:val="21"/>
              </w:rPr>
            </w:pPr>
            <w:r w:rsidRPr="0092665C">
              <w:rPr>
                <w:b/>
                <w:spacing w:val="-2"/>
                <w:sz w:val="21"/>
              </w:rPr>
              <w:t>СХВАЛЕНО</w:t>
            </w:r>
          </w:p>
          <w:p w:rsidR="009D0601" w:rsidRPr="0092665C" w:rsidRDefault="0020200C">
            <w:pPr>
              <w:pStyle w:val="TableParagraph"/>
              <w:spacing w:before="36"/>
              <w:ind w:left="50"/>
              <w:rPr>
                <w:sz w:val="21"/>
              </w:rPr>
            </w:pPr>
            <w:r w:rsidRPr="0092665C">
              <w:rPr>
                <w:sz w:val="21"/>
              </w:rPr>
              <w:t>Педагогічною</w:t>
            </w:r>
            <w:r w:rsidRPr="0092665C">
              <w:rPr>
                <w:spacing w:val="-9"/>
                <w:sz w:val="21"/>
              </w:rPr>
              <w:t xml:space="preserve"> </w:t>
            </w:r>
            <w:r w:rsidRPr="0092665C">
              <w:rPr>
                <w:spacing w:val="-4"/>
                <w:sz w:val="21"/>
              </w:rPr>
              <w:t>радою</w:t>
            </w:r>
          </w:p>
          <w:p w:rsidR="009D0601" w:rsidRPr="0092665C" w:rsidRDefault="0020200C">
            <w:pPr>
              <w:pStyle w:val="TableParagraph"/>
              <w:tabs>
                <w:tab w:val="left" w:pos="2713"/>
                <w:tab w:val="left" w:pos="4015"/>
              </w:tabs>
              <w:spacing w:before="37"/>
              <w:ind w:left="50"/>
              <w:rPr>
                <w:sz w:val="21"/>
              </w:rPr>
            </w:pPr>
            <w:r w:rsidRPr="0092665C">
              <w:rPr>
                <w:sz w:val="21"/>
              </w:rPr>
              <w:t xml:space="preserve">протокол від </w:t>
            </w:r>
            <w:r w:rsidRPr="0092665C">
              <w:rPr>
                <w:sz w:val="21"/>
                <w:u w:val="single"/>
              </w:rPr>
              <w:tab/>
            </w:r>
            <w:r w:rsidRPr="0092665C">
              <w:rPr>
                <w:sz w:val="21"/>
              </w:rPr>
              <w:t xml:space="preserve">2026 р. № </w:t>
            </w:r>
            <w:r w:rsidRPr="0092665C">
              <w:rPr>
                <w:sz w:val="21"/>
                <w:u w:val="single"/>
              </w:rPr>
              <w:tab/>
            </w:r>
          </w:p>
          <w:p w:rsidR="009D0601" w:rsidRPr="0092665C" w:rsidRDefault="009D0601">
            <w:pPr>
              <w:pStyle w:val="TableParagraph"/>
              <w:spacing w:before="73"/>
              <w:ind w:left="0"/>
              <w:rPr>
                <w:b/>
                <w:sz w:val="21"/>
              </w:rPr>
            </w:pPr>
          </w:p>
          <w:p w:rsidR="009D0601" w:rsidRPr="0092665C" w:rsidRDefault="0020200C">
            <w:pPr>
              <w:pStyle w:val="TableParagraph"/>
              <w:ind w:left="50"/>
              <w:rPr>
                <w:b/>
                <w:sz w:val="21"/>
              </w:rPr>
            </w:pPr>
            <w:r w:rsidRPr="0092665C">
              <w:rPr>
                <w:b/>
                <w:spacing w:val="-2"/>
                <w:sz w:val="21"/>
              </w:rPr>
              <w:t>ПОГОДЖЕНО</w:t>
            </w:r>
          </w:p>
          <w:p w:rsidR="009D0601" w:rsidRPr="0092665C" w:rsidRDefault="0020200C">
            <w:pPr>
              <w:pStyle w:val="TableParagraph"/>
              <w:tabs>
                <w:tab w:val="left" w:pos="3644"/>
              </w:tabs>
              <w:spacing w:before="36" w:line="276" w:lineRule="auto"/>
              <w:ind w:left="50" w:right="143"/>
              <w:rPr>
                <w:sz w:val="21"/>
              </w:rPr>
            </w:pPr>
            <w:r w:rsidRPr="0092665C">
              <w:rPr>
                <w:sz w:val="21"/>
              </w:rPr>
              <w:t>органом</w:t>
            </w:r>
            <w:r w:rsidRPr="0092665C">
              <w:rPr>
                <w:spacing w:val="-13"/>
                <w:sz w:val="21"/>
              </w:rPr>
              <w:t xml:space="preserve"> </w:t>
            </w:r>
            <w:r w:rsidRPr="0092665C">
              <w:rPr>
                <w:sz w:val="21"/>
              </w:rPr>
              <w:t>студентського</w:t>
            </w:r>
            <w:r w:rsidRPr="0092665C">
              <w:rPr>
                <w:spacing w:val="-13"/>
                <w:sz w:val="21"/>
              </w:rPr>
              <w:t xml:space="preserve"> </w:t>
            </w:r>
            <w:r w:rsidRPr="0092665C">
              <w:rPr>
                <w:sz w:val="21"/>
              </w:rPr>
              <w:t xml:space="preserve">самоврядування протокол від </w:t>
            </w:r>
            <w:r w:rsidR="00BC394B" w:rsidRPr="0092665C">
              <w:rPr>
                <w:sz w:val="21"/>
                <w:u w:val="single"/>
              </w:rPr>
              <w:t>_____</w:t>
            </w:r>
            <w:r w:rsidRPr="0092665C">
              <w:rPr>
                <w:sz w:val="21"/>
              </w:rPr>
              <w:t>2026</w:t>
            </w:r>
            <w:r w:rsidRPr="0092665C">
              <w:rPr>
                <w:spacing w:val="-3"/>
                <w:sz w:val="21"/>
              </w:rPr>
              <w:t xml:space="preserve"> </w:t>
            </w:r>
            <w:r w:rsidRPr="0092665C">
              <w:rPr>
                <w:spacing w:val="-5"/>
                <w:sz w:val="21"/>
              </w:rPr>
              <w:t>р.</w:t>
            </w:r>
            <w:r w:rsidR="00BC394B" w:rsidRPr="0092665C">
              <w:rPr>
                <w:sz w:val="21"/>
              </w:rPr>
              <w:t xml:space="preserve"> № </w:t>
            </w:r>
            <w:r w:rsidR="00BC394B" w:rsidRPr="0092665C">
              <w:rPr>
                <w:sz w:val="21"/>
                <w:u w:val="single"/>
              </w:rPr>
              <w:tab/>
            </w:r>
          </w:p>
          <w:p w:rsidR="009D0601" w:rsidRPr="0092665C" w:rsidRDefault="009D0601">
            <w:pPr>
              <w:pStyle w:val="TableParagraph"/>
              <w:tabs>
                <w:tab w:val="left" w:pos="664"/>
              </w:tabs>
              <w:spacing w:before="1" w:line="221" w:lineRule="exact"/>
              <w:ind w:left="50"/>
              <w:rPr>
                <w:sz w:val="21"/>
              </w:rPr>
            </w:pPr>
          </w:p>
        </w:tc>
        <w:tc>
          <w:tcPr>
            <w:tcW w:w="4016" w:type="dxa"/>
          </w:tcPr>
          <w:p w:rsidR="009D0601" w:rsidRPr="0092665C" w:rsidRDefault="0020200C">
            <w:pPr>
              <w:pStyle w:val="TableParagraph"/>
              <w:spacing w:line="233" w:lineRule="exact"/>
              <w:ind w:left="145"/>
              <w:rPr>
                <w:b/>
                <w:sz w:val="21"/>
              </w:rPr>
            </w:pPr>
            <w:r w:rsidRPr="0092665C">
              <w:rPr>
                <w:b/>
                <w:spacing w:val="-2"/>
                <w:sz w:val="21"/>
              </w:rPr>
              <w:t>ЗАТВЕРДЖЕНО</w:t>
            </w:r>
          </w:p>
          <w:p w:rsidR="009D0601" w:rsidRPr="0092665C" w:rsidRDefault="0020200C">
            <w:pPr>
              <w:pStyle w:val="TableParagraph"/>
              <w:spacing w:before="36" w:line="276" w:lineRule="auto"/>
              <w:ind w:left="145"/>
              <w:rPr>
                <w:sz w:val="21"/>
              </w:rPr>
            </w:pPr>
            <w:r w:rsidRPr="0092665C">
              <w:rPr>
                <w:sz w:val="21"/>
              </w:rPr>
              <w:t>наказом</w:t>
            </w:r>
            <w:r w:rsidRPr="0092665C">
              <w:rPr>
                <w:spacing w:val="-14"/>
                <w:sz w:val="21"/>
              </w:rPr>
              <w:t xml:space="preserve"> </w:t>
            </w:r>
            <w:r w:rsidRPr="0092665C">
              <w:rPr>
                <w:sz w:val="21"/>
              </w:rPr>
              <w:t>директора</w:t>
            </w:r>
            <w:r w:rsidRPr="0092665C">
              <w:rPr>
                <w:spacing w:val="-13"/>
                <w:sz w:val="21"/>
              </w:rPr>
              <w:t xml:space="preserve"> </w:t>
            </w:r>
            <w:r w:rsidRPr="0092665C">
              <w:rPr>
                <w:sz w:val="21"/>
              </w:rPr>
              <w:t>Харківського</w:t>
            </w:r>
            <w:r w:rsidRPr="0092665C">
              <w:rPr>
                <w:spacing w:val="-13"/>
                <w:sz w:val="21"/>
              </w:rPr>
              <w:t xml:space="preserve"> </w:t>
            </w:r>
            <w:r w:rsidRPr="0092665C">
              <w:rPr>
                <w:sz w:val="21"/>
              </w:rPr>
              <w:t>фахового коледжу технологій та дизайну</w:t>
            </w:r>
          </w:p>
          <w:p w:rsidR="00BC394B" w:rsidRPr="0092665C" w:rsidRDefault="00BC394B">
            <w:pPr>
              <w:pStyle w:val="TableParagraph"/>
              <w:tabs>
                <w:tab w:val="left" w:pos="1926"/>
                <w:tab w:val="left" w:pos="3229"/>
              </w:tabs>
              <w:spacing w:before="1"/>
              <w:ind w:left="145"/>
              <w:rPr>
                <w:sz w:val="21"/>
              </w:rPr>
            </w:pPr>
          </w:p>
          <w:p w:rsidR="009D0601" w:rsidRPr="0092665C" w:rsidRDefault="0020200C">
            <w:pPr>
              <w:pStyle w:val="TableParagraph"/>
              <w:tabs>
                <w:tab w:val="left" w:pos="1926"/>
                <w:tab w:val="left" w:pos="3229"/>
              </w:tabs>
              <w:spacing w:before="1"/>
              <w:ind w:left="145"/>
              <w:rPr>
                <w:sz w:val="21"/>
                <w:u w:val="single"/>
              </w:rPr>
            </w:pPr>
            <w:r w:rsidRPr="0092665C">
              <w:rPr>
                <w:sz w:val="21"/>
              </w:rPr>
              <w:t xml:space="preserve">від </w:t>
            </w:r>
            <w:r w:rsidRPr="0092665C">
              <w:rPr>
                <w:sz w:val="21"/>
                <w:u w:val="single"/>
              </w:rPr>
              <w:tab/>
            </w:r>
            <w:r w:rsidRPr="0092665C">
              <w:rPr>
                <w:sz w:val="21"/>
              </w:rPr>
              <w:t xml:space="preserve">2026 р. № </w:t>
            </w:r>
            <w:r w:rsidRPr="0092665C">
              <w:rPr>
                <w:sz w:val="21"/>
                <w:u w:val="single"/>
              </w:rPr>
              <w:tab/>
            </w:r>
          </w:p>
          <w:p w:rsidR="00BC394B" w:rsidRPr="0092665C" w:rsidRDefault="00BC394B">
            <w:pPr>
              <w:pStyle w:val="TableParagraph"/>
              <w:tabs>
                <w:tab w:val="left" w:pos="1926"/>
                <w:tab w:val="left" w:pos="3229"/>
              </w:tabs>
              <w:spacing w:before="1"/>
              <w:ind w:left="145"/>
              <w:rPr>
                <w:sz w:val="21"/>
                <w:u w:val="single"/>
              </w:rPr>
            </w:pPr>
          </w:p>
          <w:p w:rsidR="00BC394B" w:rsidRPr="0092665C" w:rsidRDefault="00BC394B">
            <w:pPr>
              <w:pStyle w:val="TableParagraph"/>
              <w:tabs>
                <w:tab w:val="left" w:pos="1926"/>
                <w:tab w:val="left" w:pos="3229"/>
              </w:tabs>
              <w:spacing w:before="1"/>
              <w:ind w:left="145"/>
              <w:rPr>
                <w:sz w:val="21"/>
              </w:rPr>
            </w:pPr>
            <w:r w:rsidRPr="0092665C">
              <w:rPr>
                <w:sz w:val="21"/>
              </w:rPr>
              <w:t>___________________ О.Ємельянова</w:t>
            </w:r>
          </w:p>
        </w:tc>
      </w:tr>
    </w:tbl>
    <w:p w:rsidR="009D0601" w:rsidRPr="0092665C" w:rsidRDefault="009D0601">
      <w:pPr>
        <w:pStyle w:val="a3"/>
        <w:spacing w:before="0"/>
        <w:ind w:left="0" w:firstLine="0"/>
        <w:jc w:val="left"/>
        <w:rPr>
          <w:b/>
          <w:sz w:val="26"/>
        </w:rPr>
      </w:pPr>
    </w:p>
    <w:p w:rsidR="009D0601" w:rsidRPr="0092665C" w:rsidRDefault="009D0601">
      <w:pPr>
        <w:pStyle w:val="a3"/>
        <w:spacing w:before="0"/>
        <w:ind w:left="0" w:firstLine="0"/>
        <w:jc w:val="left"/>
        <w:rPr>
          <w:b/>
          <w:sz w:val="26"/>
        </w:rPr>
      </w:pPr>
    </w:p>
    <w:p w:rsidR="009D0601" w:rsidRPr="0092665C" w:rsidRDefault="009D0601">
      <w:pPr>
        <w:pStyle w:val="a3"/>
        <w:spacing w:before="0"/>
        <w:ind w:left="0" w:firstLine="0"/>
        <w:jc w:val="left"/>
        <w:rPr>
          <w:b/>
          <w:sz w:val="26"/>
        </w:rPr>
      </w:pPr>
    </w:p>
    <w:p w:rsidR="009D0601" w:rsidRPr="0092665C" w:rsidRDefault="009D0601">
      <w:pPr>
        <w:pStyle w:val="a3"/>
        <w:spacing w:before="161"/>
        <w:ind w:left="0" w:firstLine="0"/>
        <w:jc w:val="left"/>
        <w:rPr>
          <w:b/>
          <w:sz w:val="26"/>
        </w:rPr>
      </w:pPr>
    </w:p>
    <w:p w:rsidR="009D0601" w:rsidRPr="0092665C" w:rsidRDefault="0020200C" w:rsidP="00BC394B">
      <w:pPr>
        <w:pStyle w:val="a4"/>
        <w:spacing w:before="107" w:line="360" w:lineRule="auto"/>
        <w:jc w:val="center"/>
        <w:rPr>
          <w:rFonts w:ascii="Times New Roman" w:hAnsi="Times New Roman" w:cs="Times New Roman"/>
        </w:rPr>
      </w:pPr>
      <w:r w:rsidRPr="0092665C">
        <w:rPr>
          <w:rFonts w:ascii="Times New Roman" w:hAnsi="Times New Roman" w:cs="Times New Roman"/>
          <w:spacing w:val="-2"/>
        </w:rPr>
        <w:t>ПОЛОЖЕННЯ</w:t>
      </w:r>
    </w:p>
    <w:p w:rsidR="009D0601" w:rsidRPr="0092665C" w:rsidRDefault="0020200C" w:rsidP="00BC394B">
      <w:pPr>
        <w:pStyle w:val="a4"/>
        <w:spacing w:line="360" w:lineRule="auto"/>
        <w:ind w:left="0" w:right="707"/>
        <w:jc w:val="center"/>
        <w:rPr>
          <w:rFonts w:ascii="Times New Roman" w:hAnsi="Times New Roman" w:cs="Times New Roman"/>
        </w:rPr>
      </w:pPr>
      <w:r w:rsidRPr="0092665C">
        <w:rPr>
          <w:rFonts w:ascii="Times New Roman" w:hAnsi="Times New Roman" w:cs="Times New Roman"/>
        </w:rPr>
        <w:t>про</w:t>
      </w:r>
      <w:r w:rsidRPr="0092665C">
        <w:rPr>
          <w:rFonts w:ascii="Times New Roman" w:hAnsi="Times New Roman" w:cs="Times New Roman"/>
          <w:spacing w:val="40"/>
        </w:rPr>
        <w:t xml:space="preserve"> </w:t>
      </w:r>
      <w:r w:rsidRPr="0092665C">
        <w:rPr>
          <w:rFonts w:ascii="Times New Roman" w:hAnsi="Times New Roman" w:cs="Times New Roman"/>
        </w:rPr>
        <w:t>систему</w:t>
      </w:r>
      <w:r w:rsidRPr="0092665C">
        <w:rPr>
          <w:rFonts w:ascii="Times New Roman" w:hAnsi="Times New Roman" w:cs="Times New Roman"/>
          <w:spacing w:val="40"/>
        </w:rPr>
        <w:t xml:space="preserve"> </w:t>
      </w:r>
      <w:r w:rsidRPr="0092665C">
        <w:rPr>
          <w:rFonts w:ascii="Times New Roman" w:hAnsi="Times New Roman" w:cs="Times New Roman"/>
        </w:rPr>
        <w:t>забезпечення</w:t>
      </w:r>
      <w:r w:rsidRPr="0092665C">
        <w:rPr>
          <w:rFonts w:ascii="Times New Roman" w:hAnsi="Times New Roman" w:cs="Times New Roman"/>
          <w:spacing w:val="40"/>
        </w:rPr>
        <w:t xml:space="preserve"> </w:t>
      </w:r>
      <w:r w:rsidRPr="0092665C">
        <w:rPr>
          <w:rFonts w:ascii="Times New Roman" w:hAnsi="Times New Roman" w:cs="Times New Roman"/>
        </w:rPr>
        <w:t>академічної</w:t>
      </w:r>
      <w:r w:rsidRPr="0092665C">
        <w:rPr>
          <w:rFonts w:ascii="Times New Roman" w:hAnsi="Times New Roman" w:cs="Times New Roman"/>
          <w:spacing w:val="40"/>
        </w:rPr>
        <w:t xml:space="preserve"> </w:t>
      </w:r>
      <w:r w:rsidRPr="0092665C">
        <w:rPr>
          <w:rFonts w:ascii="Times New Roman" w:hAnsi="Times New Roman" w:cs="Times New Roman"/>
        </w:rPr>
        <w:t>доброчесності</w:t>
      </w:r>
      <w:r w:rsidRPr="0092665C">
        <w:rPr>
          <w:rFonts w:ascii="Times New Roman" w:hAnsi="Times New Roman" w:cs="Times New Roman"/>
          <w:spacing w:val="80"/>
          <w:w w:val="150"/>
        </w:rPr>
        <w:t xml:space="preserve"> </w:t>
      </w:r>
      <w:r w:rsidRPr="0092665C">
        <w:rPr>
          <w:rFonts w:ascii="Times New Roman" w:hAnsi="Times New Roman" w:cs="Times New Roman"/>
        </w:rPr>
        <w:t xml:space="preserve">у Харківському фаховому коледжі технологій та </w:t>
      </w:r>
      <w:r w:rsidR="00BC394B" w:rsidRPr="0092665C">
        <w:rPr>
          <w:rFonts w:ascii="Times New Roman" w:hAnsi="Times New Roman" w:cs="Times New Roman"/>
        </w:rPr>
        <w:t xml:space="preserve"> </w:t>
      </w:r>
      <w:r w:rsidRPr="0092665C">
        <w:rPr>
          <w:rFonts w:ascii="Times New Roman" w:hAnsi="Times New Roman" w:cs="Times New Roman"/>
        </w:rPr>
        <w:t>дизайну</w:t>
      </w:r>
    </w:p>
    <w:p w:rsidR="009D0601" w:rsidRPr="0092665C" w:rsidRDefault="007540E0">
      <w:pPr>
        <w:pStyle w:val="a3"/>
        <w:spacing w:before="1"/>
        <w:ind w:left="0" w:firstLine="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rect id="docshape3" o:spid="_x0000_s1029" style="position:absolute;margin-left:79.4pt;margin-top:3.7pt;width:464.85pt;height:1pt;z-index:-15728640;mso-wrap-distance-left:0;mso-wrap-distance-right:0;mso-position-horizontal-relative:page" fillcolor="#4f80bd" stroked="f">
            <w10:wrap type="topAndBottom" anchorx="page"/>
          </v:rect>
        </w:pict>
      </w:r>
    </w:p>
    <w:p w:rsidR="009D0601" w:rsidRPr="0092665C" w:rsidRDefault="009D0601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9D0601" w:rsidRPr="0092665C" w:rsidRDefault="009D0601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9D0601" w:rsidRPr="0092665C" w:rsidRDefault="009D0601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BC394B" w:rsidRPr="0092665C" w:rsidRDefault="00BC394B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9D0601" w:rsidRPr="0092665C" w:rsidRDefault="009D0601">
      <w:pPr>
        <w:pStyle w:val="a3"/>
        <w:spacing w:before="0"/>
        <w:ind w:left="0" w:firstLine="0"/>
        <w:jc w:val="left"/>
        <w:rPr>
          <w:rFonts w:ascii="Calibri"/>
          <w:b/>
          <w:sz w:val="32"/>
        </w:rPr>
      </w:pPr>
    </w:p>
    <w:p w:rsidR="009D0601" w:rsidRPr="0092665C" w:rsidRDefault="009D0601">
      <w:pPr>
        <w:pStyle w:val="a3"/>
        <w:spacing w:before="121"/>
        <w:ind w:left="0" w:firstLine="0"/>
        <w:jc w:val="left"/>
        <w:rPr>
          <w:rFonts w:ascii="Calibri"/>
          <w:b/>
          <w:sz w:val="28"/>
          <w:szCs w:val="28"/>
        </w:rPr>
      </w:pPr>
    </w:p>
    <w:p w:rsidR="009D0601" w:rsidRPr="0092665C" w:rsidRDefault="0020200C">
      <w:pPr>
        <w:spacing w:before="1"/>
        <w:ind w:left="6" w:right="2"/>
        <w:jc w:val="center"/>
        <w:rPr>
          <w:sz w:val="28"/>
          <w:szCs w:val="28"/>
        </w:rPr>
      </w:pPr>
      <w:r w:rsidRPr="0092665C">
        <w:rPr>
          <w:sz w:val="28"/>
          <w:szCs w:val="28"/>
        </w:rPr>
        <w:t>Харків</w:t>
      </w:r>
      <w:r w:rsidRPr="0092665C">
        <w:rPr>
          <w:spacing w:val="-3"/>
          <w:sz w:val="28"/>
          <w:szCs w:val="28"/>
        </w:rPr>
        <w:t xml:space="preserve"> </w:t>
      </w:r>
      <w:r w:rsidRPr="0092665C">
        <w:rPr>
          <w:sz w:val="28"/>
          <w:szCs w:val="28"/>
        </w:rPr>
        <w:t>—</w:t>
      </w:r>
      <w:r w:rsidRPr="0092665C">
        <w:rPr>
          <w:spacing w:val="-1"/>
          <w:sz w:val="28"/>
          <w:szCs w:val="28"/>
        </w:rPr>
        <w:t xml:space="preserve"> </w:t>
      </w:r>
      <w:r w:rsidRPr="0092665C">
        <w:rPr>
          <w:spacing w:val="-4"/>
          <w:sz w:val="28"/>
          <w:szCs w:val="28"/>
        </w:rPr>
        <w:t>2026</w:t>
      </w:r>
    </w:p>
    <w:p w:rsidR="009D0601" w:rsidRPr="0092665C" w:rsidRDefault="009D0601">
      <w:pPr>
        <w:jc w:val="center"/>
        <w:rPr>
          <w:sz w:val="24"/>
        </w:rPr>
        <w:sectPr w:rsidR="009D0601" w:rsidRPr="0092665C">
          <w:headerReference w:type="default" r:id="rId8"/>
          <w:footerReference w:type="default" r:id="rId9"/>
          <w:type w:val="continuous"/>
          <w:pgSz w:w="11910" w:h="16840"/>
          <w:pgMar w:top="1040" w:right="992" w:bottom="840" w:left="1559" w:header="199" w:footer="604" w:gutter="0"/>
          <w:pgNumType w:start="1"/>
          <w:cols w:space="720"/>
        </w:sectPr>
      </w:pPr>
    </w:p>
    <w:p w:rsidR="009D0601" w:rsidRPr="0092665C" w:rsidRDefault="009D0601">
      <w:pPr>
        <w:pStyle w:val="a3"/>
        <w:spacing w:before="9" w:after="1"/>
        <w:ind w:left="0" w:firstLine="0"/>
        <w:jc w:val="left"/>
        <w:rPr>
          <w:sz w:val="7"/>
        </w:rPr>
      </w:pP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3583"/>
        </w:tabs>
        <w:spacing w:before="0"/>
        <w:ind w:hanging="279"/>
        <w:jc w:val="left"/>
      </w:pPr>
      <w:bookmarkStart w:id="0" w:name="1._Загальні_положення"/>
      <w:bookmarkEnd w:id="0"/>
      <w:r w:rsidRPr="0092665C">
        <w:rPr>
          <w:color w:val="1F4D78"/>
        </w:rPr>
        <w:t>Загальні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  <w:spacing w:val="-2"/>
        </w:rPr>
        <w:t>положення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89"/>
        </w:tabs>
        <w:spacing w:before="167" w:line="276" w:lineRule="auto"/>
        <w:ind w:right="33" w:firstLine="709"/>
        <w:rPr>
          <w:sz w:val="25"/>
        </w:rPr>
      </w:pPr>
      <w:r w:rsidRPr="0092665C">
        <w:rPr>
          <w:sz w:val="25"/>
        </w:rPr>
        <w:t>Це Положення є внутрішнім актом Харківського фахового коледжу технологій та дизайну (далі — Коледж), що визначає засади функціонування системи забезпечення академічної доброчесності, запобігання її порушенням, порядок реагування на повідомлення, правила використання цифрових інструментів перевірки академічних текстів і засобів генеративного штучного інтелекту.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75"/>
        </w:tabs>
        <w:spacing w:before="62"/>
        <w:ind w:left="1175" w:hanging="436"/>
        <w:rPr>
          <w:sz w:val="25"/>
        </w:rPr>
      </w:pPr>
      <w:r w:rsidRPr="0092665C">
        <w:rPr>
          <w:sz w:val="25"/>
        </w:rPr>
        <w:t>Положення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розроблено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відповідно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до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Конституції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України,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законів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України</w:t>
      </w:r>
    </w:p>
    <w:p w:rsidR="009D0601" w:rsidRPr="0092665C" w:rsidRDefault="0020200C">
      <w:pPr>
        <w:pStyle w:val="a3"/>
        <w:spacing w:before="43"/>
        <w:ind w:firstLine="0"/>
      </w:pPr>
      <w:r w:rsidRPr="0092665C">
        <w:t>«Про</w:t>
      </w:r>
      <w:r w:rsidRPr="0092665C">
        <w:rPr>
          <w:spacing w:val="69"/>
        </w:rPr>
        <w:t xml:space="preserve"> </w:t>
      </w:r>
      <w:r w:rsidRPr="0092665C">
        <w:t>освіту»,</w:t>
      </w:r>
      <w:r w:rsidRPr="0092665C">
        <w:rPr>
          <w:spacing w:val="72"/>
        </w:rPr>
        <w:t xml:space="preserve"> </w:t>
      </w:r>
      <w:r w:rsidRPr="0092665C">
        <w:t>«Про</w:t>
      </w:r>
      <w:r w:rsidRPr="0092665C">
        <w:rPr>
          <w:spacing w:val="70"/>
        </w:rPr>
        <w:t xml:space="preserve"> </w:t>
      </w:r>
      <w:r w:rsidRPr="0092665C">
        <w:t>фахову</w:t>
      </w:r>
      <w:r w:rsidRPr="0092665C">
        <w:rPr>
          <w:spacing w:val="72"/>
        </w:rPr>
        <w:t xml:space="preserve"> </w:t>
      </w:r>
      <w:r w:rsidRPr="0092665C">
        <w:t>передвищу</w:t>
      </w:r>
      <w:r w:rsidRPr="0092665C">
        <w:rPr>
          <w:spacing w:val="71"/>
        </w:rPr>
        <w:t xml:space="preserve"> </w:t>
      </w:r>
      <w:r w:rsidRPr="0092665C">
        <w:t>освіту»,</w:t>
      </w:r>
      <w:r w:rsidRPr="0092665C">
        <w:rPr>
          <w:spacing w:val="72"/>
        </w:rPr>
        <w:t xml:space="preserve"> </w:t>
      </w:r>
      <w:r w:rsidRPr="0092665C">
        <w:t>«Про</w:t>
      </w:r>
      <w:r w:rsidRPr="0092665C">
        <w:rPr>
          <w:spacing w:val="70"/>
        </w:rPr>
        <w:t xml:space="preserve"> </w:t>
      </w:r>
      <w:r w:rsidRPr="0092665C">
        <w:t>академічну</w:t>
      </w:r>
      <w:r w:rsidRPr="0092665C">
        <w:rPr>
          <w:spacing w:val="72"/>
        </w:rPr>
        <w:t xml:space="preserve"> </w:t>
      </w:r>
      <w:r w:rsidRPr="0092665C">
        <w:rPr>
          <w:spacing w:val="-2"/>
        </w:rPr>
        <w:t>доброчесність»,</w:t>
      </w:r>
    </w:p>
    <w:p w:rsidR="009D0601" w:rsidRPr="0092665C" w:rsidRDefault="0020200C">
      <w:pPr>
        <w:pStyle w:val="a3"/>
        <w:spacing w:before="44"/>
        <w:ind w:firstLine="0"/>
      </w:pPr>
      <w:r w:rsidRPr="0092665C">
        <w:t>«Про</w:t>
      </w:r>
      <w:r w:rsidRPr="0092665C">
        <w:rPr>
          <w:spacing w:val="-5"/>
        </w:rPr>
        <w:t xml:space="preserve"> </w:t>
      </w:r>
      <w:r w:rsidRPr="0092665C">
        <w:t>захист</w:t>
      </w:r>
      <w:r w:rsidRPr="0092665C">
        <w:rPr>
          <w:spacing w:val="-2"/>
        </w:rPr>
        <w:t xml:space="preserve"> </w:t>
      </w:r>
      <w:r w:rsidRPr="0092665C">
        <w:t>персональних</w:t>
      </w:r>
      <w:r w:rsidRPr="0092665C">
        <w:rPr>
          <w:spacing w:val="-4"/>
        </w:rPr>
        <w:t xml:space="preserve"> </w:t>
      </w:r>
      <w:r w:rsidRPr="0092665C">
        <w:t>даних»,</w:t>
      </w:r>
      <w:r w:rsidRPr="0092665C">
        <w:rPr>
          <w:spacing w:val="-3"/>
        </w:rPr>
        <w:t xml:space="preserve"> </w:t>
      </w:r>
      <w:r w:rsidRPr="0092665C">
        <w:t>інших</w:t>
      </w:r>
      <w:r w:rsidRPr="0092665C">
        <w:rPr>
          <w:spacing w:val="-2"/>
        </w:rPr>
        <w:t xml:space="preserve"> </w:t>
      </w:r>
      <w:r w:rsidRPr="0092665C">
        <w:t>актів</w:t>
      </w:r>
      <w:r w:rsidRPr="0092665C">
        <w:rPr>
          <w:spacing w:val="-3"/>
        </w:rPr>
        <w:t xml:space="preserve"> </w:t>
      </w:r>
      <w:r w:rsidRPr="0092665C">
        <w:t>законодавства</w:t>
      </w:r>
      <w:r w:rsidRPr="0092665C">
        <w:rPr>
          <w:spacing w:val="-3"/>
        </w:rPr>
        <w:t xml:space="preserve"> </w:t>
      </w:r>
      <w:r w:rsidRPr="0092665C">
        <w:t>та</w:t>
      </w:r>
      <w:r w:rsidRPr="0092665C">
        <w:rPr>
          <w:spacing w:val="-3"/>
        </w:rPr>
        <w:t xml:space="preserve"> </w:t>
      </w:r>
      <w:r w:rsidRPr="0092665C">
        <w:t>Статуту</w:t>
      </w:r>
      <w:r w:rsidRPr="0092665C">
        <w:rPr>
          <w:spacing w:val="-3"/>
        </w:rPr>
        <w:t xml:space="preserve"> </w:t>
      </w:r>
      <w:r w:rsidRPr="0092665C">
        <w:rPr>
          <w:spacing w:val="-2"/>
        </w:rPr>
        <w:t>Коледжу.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00"/>
        </w:tabs>
        <w:spacing w:before="103" w:line="276" w:lineRule="auto"/>
        <w:ind w:right="40" w:firstLine="709"/>
        <w:rPr>
          <w:sz w:val="25"/>
        </w:rPr>
      </w:pPr>
      <w:r w:rsidRPr="0092665C">
        <w:rPr>
          <w:sz w:val="25"/>
        </w:rPr>
        <w:t>Дія Положення поширюється на здобувачів освіти, педагогічних та інших працівників Коледжу, а також на осіб, залучених до освітньої, методичної, наукової, організаційної чи оцінювальної діяльності Коледжу.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90"/>
        </w:tabs>
        <w:spacing w:line="276" w:lineRule="auto"/>
        <w:ind w:right="35" w:firstLine="709"/>
        <w:rPr>
          <w:sz w:val="25"/>
        </w:rPr>
      </w:pPr>
      <w:r w:rsidRPr="0092665C">
        <w:rPr>
          <w:sz w:val="25"/>
        </w:rPr>
        <w:t>Система забезпечення академічної доброчесності є складовою внутрішньої системи забезпечення якості освіти Коледжу та охоплює профілактику, навчання, консультування, перевірку академічних робіт, розгляд повідомлень, прийняття</w:t>
      </w:r>
      <w:r w:rsidRPr="0092665C">
        <w:rPr>
          <w:spacing w:val="40"/>
          <w:sz w:val="25"/>
        </w:rPr>
        <w:t xml:space="preserve"> </w:t>
      </w:r>
      <w:r w:rsidRPr="0092665C">
        <w:rPr>
          <w:sz w:val="25"/>
        </w:rPr>
        <w:t>рішень, оскарження і щорічне оцінювання ефективності.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34"/>
        </w:tabs>
        <w:spacing w:before="62" w:line="276" w:lineRule="auto"/>
        <w:ind w:right="36" w:firstLine="709"/>
        <w:rPr>
          <w:sz w:val="25"/>
        </w:rPr>
      </w:pPr>
      <w:r w:rsidRPr="0092665C">
        <w:rPr>
          <w:sz w:val="25"/>
        </w:rPr>
        <w:t>Терміни вживаються у значеннях, визначених законодавством. За відсутності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законодавчого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визначення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зміст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терміна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встановлюється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цим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Положенням або іншим внутрішнім актом Коледжу.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02"/>
        </w:tabs>
        <w:spacing w:line="276" w:lineRule="auto"/>
        <w:ind w:right="40" w:firstLine="709"/>
        <w:rPr>
          <w:sz w:val="25"/>
        </w:rPr>
      </w:pPr>
      <w:r w:rsidRPr="0092665C">
        <w:rPr>
          <w:sz w:val="25"/>
        </w:rPr>
        <w:t>Положення, зміни до нього та пов’язані внутрішні акти оприлюднюються на офіційному вебсайті Коледжу з дотриманням вимог законодавства про інформацію та захист персональних даних.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21"/>
        </w:tabs>
        <w:spacing w:line="276" w:lineRule="auto"/>
        <w:ind w:right="37" w:firstLine="709"/>
        <w:rPr>
          <w:sz w:val="25"/>
        </w:rPr>
      </w:pPr>
      <w:r w:rsidRPr="0092665C">
        <w:rPr>
          <w:sz w:val="25"/>
        </w:rPr>
        <w:t>Положення і зміни до нього в частині прав, обов’язків та процедур, що стосуються здобувачів освіти, погоджуються з органом студентського самоврядування та підтверджуються окремим протоколом .</w:t>
      </w:r>
    </w:p>
    <w:p w:rsidR="009D0601" w:rsidRPr="0092665C" w:rsidRDefault="00503491">
      <w:pPr>
        <w:pStyle w:val="Heading1"/>
        <w:numPr>
          <w:ilvl w:val="0"/>
          <w:numId w:val="3"/>
        </w:numPr>
        <w:tabs>
          <w:tab w:val="left" w:pos="1020"/>
        </w:tabs>
        <w:spacing w:before="207"/>
        <w:ind w:left="1020" w:hanging="279"/>
        <w:jc w:val="both"/>
      </w:pPr>
      <w:bookmarkStart w:id="1" w:name="2._Цінності,_принципи_та_обов’язки_учасн"/>
      <w:bookmarkEnd w:id="1"/>
      <w:r w:rsidRPr="0092665C">
        <w:rPr>
          <w:color w:val="1F4D78"/>
        </w:rPr>
        <w:t xml:space="preserve">Система організації академічної доброчесності. </w:t>
      </w:r>
      <w:r w:rsidR="0020200C" w:rsidRPr="0092665C">
        <w:rPr>
          <w:color w:val="1F4D78"/>
        </w:rPr>
        <w:t>Цінності,</w:t>
      </w:r>
      <w:r w:rsidR="0020200C" w:rsidRPr="0092665C">
        <w:rPr>
          <w:color w:val="1F4D78"/>
          <w:spacing w:val="-8"/>
        </w:rPr>
        <w:t xml:space="preserve"> </w:t>
      </w:r>
      <w:r w:rsidR="0020200C" w:rsidRPr="0092665C">
        <w:rPr>
          <w:color w:val="1F4D78"/>
        </w:rPr>
        <w:t>принципи</w:t>
      </w:r>
      <w:r w:rsidR="0020200C" w:rsidRPr="0092665C">
        <w:rPr>
          <w:color w:val="1F4D78"/>
          <w:spacing w:val="-6"/>
        </w:rPr>
        <w:t xml:space="preserve"> </w:t>
      </w:r>
      <w:r w:rsidR="0020200C" w:rsidRPr="0092665C">
        <w:rPr>
          <w:color w:val="1F4D78"/>
        </w:rPr>
        <w:t>та</w:t>
      </w:r>
      <w:r w:rsidR="0020200C" w:rsidRPr="0092665C">
        <w:rPr>
          <w:color w:val="1F4D78"/>
          <w:spacing w:val="-5"/>
        </w:rPr>
        <w:t xml:space="preserve"> </w:t>
      </w:r>
      <w:r w:rsidR="0020200C" w:rsidRPr="0092665C">
        <w:rPr>
          <w:color w:val="1F4D78"/>
        </w:rPr>
        <w:t>обов’язки</w:t>
      </w:r>
      <w:r w:rsidR="0020200C" w:rsidRPr="0092665C">
        <w:rPr>
          <w:color w:val="1F4D78"/>
          <w:spacing w:val="-6"/>
        </w:rPr>
        <w:t xml:space="preserve"> </w:t>
      </w:r>
      <w:r w:rsidR="0020200C" w:rsidRPr="0092665C">
        <w:rPr>
          <w:color w:val="1F4D78"/>
        </w:rPr>
        <w:t>учасників</w:t>
      </w:r>
      <w:r w:rsidR="0020200C" w:rsidRPr="0092665C">
        <w:rPr>
          <w:color w:val="1F4D78"/>
          <w:spacing w:val="-5"/>
        </w:rPr>
        <w:t xml:space="preserve"> </w:t>
      </w:r>
      <w:r w:rsidR="0020200C" w:rsidRPr="0092665C">
        <w:rPr>
          <w:color w:val="1F4D78"/>
        </w:rPr>
        <w:t>освітнього</w:t>
      </w:r>
      <w:r w:rsidR="0020200C" w:rsidRPr="0092665C">
        <w:rPr>
          <w:color w:val="1F4D78"/>
          <w:spacing w:val="-5"/>
        </w:rPr>
        <w:t xml:space="preserve"> </w:t>
      </w:r>
      <w:r w:rsidR="0020200C" w:rsidRPr="0092665C">
        <w:rPr>
          <w:color w:val="1F4D78"/>
          <w:spacing w:val="-2"/>
        </w:rPr>
        <w:t>процесу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07"/>
        </w:tabs>
        <w:spacing w:before="166" w:line="276" w:lineRule="auto"/>
        <w:ind w:right="34" w:firstLine="709"/>
        <w:rPr>
          <w:sz w:val="25"/>
        </w:rPr>
      </w:pPr>
      <w:r w:rsidRPr="0092665C">
        <w:rPr>
          <w:sz w:val="25"/>
        </w:rPr>
        <w:t>Система академічної доброчесності ґрунтується на чесності, довірі, справедливості, повазі, відповідальності, відкритості, законності, пропорційності та нульовій толерантності до свідомого порушення академічних правил.</w:t>
      </w:r>
    </w:p>
    <w:p w:rsidR="00666865" w:rsidRPr="0092665C" w:rsidRDefault="00666865" w:rsidP="003155D2">
      <w:pPr>
        <w:pStyle w:val="a5"/>
        <w:numPr>
          <w:ilvl w:val="1"/>
          <w:numId w:val="3"/>
        </w:numPr>
        <w:shd w:val="clear" w:color="auto" w:fill="FFFFFF"/>
        <w:tabs>
          <w:tab w:val="left" w:pos="1307"/>
        </w:tabs>
        <w:spacing w:before="0" w:line="276" w:lineRule="auto"/>
        <w:ind w:right="34" w:firstLine="709"/>
        <w:rPr>
          <w:sz w:val="25"/>
          <w:szCs w:val="25"/>
        </w:rPr>
      </w:pPr>
      <w:r w:rsidRPr="0092665C">
        <w:rPr>
          <w:sz w:val="25"/>
        </w:rPr>
        <w:t xml:space="preserve"> </w:t>
      </w:r>
      <w:r w:rsidRPr="0092665C">
        <w:rPr>
          <w:sz w:val="25"/>
          <w:szCs w:val="25"/>
        </w:rPr>
        <w:t>Система забезпечення академічної доброчесності включає:</w:t>
      </w:r>
    </w:p>
    <w:p w:rsidR="00666865" w:rsidRPr="0092665C" w:rsidRDefault="00666865" w:rsidP="003155D2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5"/>
          <w:szCs w:val="25"/>
        </w:rPr>
      </w:pPr>
      <w:bookmarkStart w:id="2" w:name="n117"/>
      <w:bookmarkEnd w:id="2"/>
      <w:r w:rsidRPr="0092665C">
        <w:rPr>
          <w:sz w:val="25"/>
          <w:szCs w:val="25"/>
        </w:rPr>
        <w:t>внутрішню політику щодо формування, забезпечення та популяризації академічної доброчесності;</w:t>
      </w:r>
    </w:p>
    <w:p w:rsidR="00666865" w:rsidRPr="0092665C" w:rsidRDefault="00666865" w:rsidP="003155D2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5"/>
          <w:szCs w:val="25"/>
        </w:rPr>
      </w:pPr>
      <w:bookmarkStart w:id="3" w:name="n118"/>
      <w:bookmarkStart w:id="4" w:name="n119"/>
      <w:bookmarkEnd w:id="3"/>
      <w:bookmarkEnd w:id="4"/>
      <w:r w:rsidRPr="0092665C">
        <w:rPr>
          <w:sz w:val="25"/>
          <w:szCs w:val="25"/>
        </w:rPr>
        <w:t>заходи, спрямовані на формування та утвердження культури академічної доброчесності;</w:t>
      </w:r>
    </w:p>
    <w:p w:rsidR="00666865" w:rsidRPr="0092665C" w:rsidRDefault="00666865" w:rsidP="003155D2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5"/>
          <w:szCs w:val="25"/>
        </w:rPr>
      </w:pPr>
      <w:bookmarkStart w:id="5" w:name="n120"/>
      <w:bookmarkEnd w:id="5"/>
      <w:r w:rsidRPr="0092665C">
        <w:rPr>
          <w:sz w:val="25"/>
          <w:szCs w:val="25"/>
        </w:rPr>
        <w:t>порядок формування, повноваження та відповідальність уповноважених органів;</w:t>
      </w:r>
    </w:p>
    <w:p w:rsidR="00666865" w:rsidRPr="0092665C" w:rsidRDefault="00666865" w:rsidP="003155D2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5"/>
          <w:szCs w:val="25"/>
        </w:rPr>
      </w:pPr>
      <w:bookmarkStart w:id="6" w:name="n121"/>
      <w:bookmarkEnd w:id="6"/>
      <w:r w:rsidRPr="0092665C">
        <w:rPr>
          <w:sz w:val="25"/>
          <w:szCs w:val="25"/>
        </w:rPr>
        <w:t>повноваження та відповідальність уповноважених осіб;</w:t>
      </w:r>
    </w:p>
    <w:p w:rsidR="00666865" w:rsidRPr="0092665C" w:rsidRDefault="00666865" w:rsidP="003155D2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5"/>
          <w:szCs w:val="25"/>
        </w:rPr>
      </w:pPr>
      <w:bookmarkStart w:id="7" w:name="n122"/>
      <w:bookmarkEnd w:id="7"/>
      <w:r w:rsidRPr="0092665C">
        <w:rPr>
          <w:sz w:val="25"/>
          <w:szCs w:val="25"/>
        </w:rPr>
        <w:t xml:space="preserve">процедуру розгляду повідомлень про порушення академічної доброчесності, зокрема гарантії дотримання прав учасників освітнього процесу під час розгляду таких повідомлень, порядок прийняття рішень про застосування до </w:t>
      </w:r>
      <w:r w:rsidRPr="0092665C">
        <w:rPr>
          <w:sz w:val="25"/>
          <w:szCs w:val="25"/>
        </w:rPr>
        <w:lastRenderedPageBreak/>
        <w:t>особи заходів реагування на порушення академічної доброчесності та порядок оскарження таких рішень.</w:t>
      </w:r>
    </w:p>
    <w:p w:rsidR="00CA3582" w:rsidRPr="0092665C" w:rsidRDefault="00CA3582" w:rsidP="003155D2">
      <w:pPr>
        <w:pStyle w:val="a5"/>
        <w:numPr>
          <w:ilvl w:val="1"/>
          <w:numId w:val="3"/>
        </w:numPr>
        <w:shd w:val="clear" w:color="auto" w:fill="FFFFFF"/>
        <w:tabs>
          <w:tab w:val="left" w:pos="1307"/>
        </w:tabs>
        <w:spacing w:before="0" w:line="276" w:lineRule="auto"/>
        <w:ind w:right="34" w:firstLine="709"/>
        <w:rPr>
          <w:color w:val="333333"/>
          <w:sz w:val="25"/>
          <w:szCs w:val="25"/>
        </w:rPr>
      </w:pPr>
      <w:r w:rsidRPr="0092665C">
        <w:rPr>
          <w:sz w:val="25"/>
        </w:rPr>
        <w:t xml:space="preserve"> </w:t>
      </w:r>
      <w:r w:rsidRPr="0092665C">
        <w:rPr>
          <w:color w:val="333333"/>
          <w:sz w:val="25"/>
          <w:szCs w:val="25"/>
        </w:rPr>
        <w:t>Кожен педагогічний працівник зобов’язаний формувати та утверджувати культуру академічної доброчесності здобувачів освіти шляхом: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8" w:name="n145"/>
      <w:bookmarkEnd w:id="8"/>
      <w:r w:rsidRPr="0092665C">
        <w:rPr>
          <w:color w:val="333333"/>
          <w:sz w:val="25"/>
          <w:szCs w:val="25"/>
        </w:rPr>
        <w:t>особистого дотримання академічної доброчесності;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9" w:name="n146"/>
      <w:bookmarkEnd w:id="9"/>
      <w:r w:rsidRPr="0092665C">
        <w:rPr>
          <w:color w:val="333333"/>
          <w:sz w:val="25"/>
          <w:szCs w:val="25"/>
        </w:rPr>
        <w:t>навчання принципам і правилам академічної доброчесності, підвищення рівня обізнаності здобувачів освіти щодо академічної доброчесності;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0" w:name="n147"/>
      <w:bookmarkEnd w:id="10"/>
      <w:r w:rsidRPr="0092665C">
        <w:rPr>
          <w:color w:val="333333"/>
          <w:sz w:val="25"/>
          <w:szCs w:val="25"/>
        </w:rPr>
        <w:t>стимулювання та заохочення здобувачів освіти до дотримання академічної доброчесності;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1" w:name="n148"/>
      <w:bookmarkEnd w:id="11"/>
      <w:r w:rsidRPr="0092665C">
        <w:rPr>
          <w:color w:val="333333"/>
          <w:sz w:val="25"/>
          <w:szCs w:val="25"/>
        </w:rPr>
        <w:t>формування завдань, що сприяють творчому підходу здобувача освіти до їх виконання;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2" w:name="n149"/>
      <w:bookmarkEnd w:id="12"/>
      <w:r w:rsidRPr="0092665C">
        <w:rPr>
          <w:color w:val="333333"/>
          <w:sz w:val="25"/>
          <w:szCs w:val="25"/>
        </w:rPr>
        <w:t>уникнення завдань для здобувачів вищої освіти, що полягають у відтворенні загальнодоступної інформації;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3" w:name="n150"/>
      <w:bookmarkEnd w:id="13"/>
      <w:r w:rsidRPr="0092665C">
        <w:rPr>
          <w:color w:val="333333"/>
          <w:sz w:val="25"/>
          <w:szCs w:val="25"/>
        </w:rPr>
        <w:t>припинення виявлених ним порушень академічної доброчесності здобувачами освіти;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4" w:name="n151"/>
      <w:bookmarkEnd w:id="14"/>
      <w:r w:rsidRPr="0092665C">
        <w:rPr>
          <w:color w:val="333333"/>
          <w:sz w:val="25"/>
          <w:szCs w:val="25"/>
        </w:rPr>
        <w:t>застосування до здобувачів освіти виховних заходів реагування на порушення академічної доброчесності;</w:t>
      </w:r>
    </w:p>
    <w:p w:rsidR="00CA3582" w:rsidRPr="0092665C" w:rsidRDefault="00CA3582" w:rsidP="003155D2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15" w:name="n152"/>
      <w:bookmarkEnd w:id="15"/>
      <w:r w:rsidRPr="0092665C">
        <w:rPr>
          <w:color w:val="333333"/>
          <w:sz w:val="25"/>
          <w:szCs w:val="25"/>
        </w:rPr>
        <w:t>притягнення здобувача освіти до академічної відповідальності у випадках порушення академічної доброчесності.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175"/>
        </w:tabs>
        <w:spacing w:before="0" w:line="276" w:lineRule="auto"/>
        <w:ind w:left="1175" w:hanging="436"/>
        <w:rPr>
          <w:sz w:val="25"/>
        </w:rPr>
      </w:pPr>
      <w:r w:rsidRPr="0092665C">
        <w:rPr>
          <w:sz w:val="25"/>
        </w:rPr>
        <w:t>Кожен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учасник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освітнього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процесу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зобов’язаний: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90"/>
          <w:tab w:val="left" w:pos="455"/>
        </w:tabs>
        <w:spacing w:before="0" w:line="276" w:lineRule="auto"/>
        <w:ind w:right="38"/>
        <w:rPr>
          <w:sz w:val="25"/>
        </w:rPr>
      </w:pPr>
      <w:r w:rsidRPr="0092665C">
        <w:rPr>
          <w:sz w:val="25"/>
        </w:rPr>
        <w:t>самостійно виконувати завдання, якщо інше прямо не передбачено умовами спільної роботи;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90"/>
          <w:tab w:val="left" w:pos="455"/>
        </w:tabs>
        <w:spacing w:before="0" w:line="276" w:lineRule="auto"/>
        <w:ind w:right="38"/>
        <w:rPr>
          <w:sz w:val="25"/>
        </w:rPr>
      </w:pPr>
      <w:r w:rsidRPr="0092665C">
        <w:rPr>
          <w:sz w:val="25"/>
        </w:rPr>
        <w:t>належно посилатися на джерела інформації, ідеї, дані, зображення, код та інші запозичені результати;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90"/>
          <w:tab w:val="left" w:pos="455"/>
        </w:tabs>
        <w:spacing w:before="0" w:line="276" w:lineRule="auto"/>
        <w:ind w:right="36"/>
        <w:rPr>
          <w:sz w:val="25"/>
        </w:rPr>
      </w:pPr>
      <w:r w:rsidRPr="0092665C">
        <w:rPr>
          <w:sz w:val="25"/>
        </w:rPr>
        <w:t>достовірно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подавати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результати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власної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діяльності,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використані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методики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 xml:space="preserve">та </w:t>
      </w:r>
      <w:r w:rsidRPr="0092665C">
        <w:rPr>
          <w:spacing w:val="-2"/>
          <w:sz w:val="25"/>
        </w:rPr>
        <w:t>джерела;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90"/>
          <w:tab w:val="left" w:pos="455"/>
        </w:tabs>
        <w:spacing w:before="0" w:line="276" w:lineRule="auto"/>
        <w:ind w:right="38"/>
        <w:rPr>
          <w:sz w:val="25"/>
        </w:rPr>
      </w:pPr>
      <w:r w:rsidRPr="0092665C">
        <w:rPr>
          <w:sz w:val="25"/>
        </w:rPr>
        <w:t>дотримуватися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правил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проведення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оцінювання,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не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надавати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й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не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отримувати несанкціоновану допомогу;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89"/>
        </w:tabs>
        <w:spacing w:before="0" w:line="276" w:lineRule="auto"/>
        <w:rPr>
          <w:sz w:val="25"/>
        </w:rPr>
      </w:pPr>
      <w:r w:rsidRPr="0092665C">
        <w:rPr>
          <w:sz w:val="25"/>
        </w:rPr>
        <w:t>повідомляти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про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реальний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або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потенційний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конфлікт</w:t>
      </w:r>
      <w:r w:rsidRPr="0092665C">
        <w:rPr>
          <w:spacing w:val="-4"/>
          <w:sz w:val="25"/>
        </w:rPr>
        <w:t xml:space="preserve"> </w:t>
      </w:r>
      <w:r w:rsidRPr="0092665C">
        <w:rPr>
          <w:spacing w:val="-2"/>
          <w:sz w:val="25"/>
        </w:rPr>
        <w:t>інтересів;</w:t>
      </w:r>
    </w:p>
    <w:p w:rsidR="009D0601" w:rsidRPr="0092665C" w:rsidRDefault="0020200C" w:rsidP="003155D2">
      <w:pPr>
        <w:pStyle w:val="a5"/>
        <w:numPr>
          <w:ilvl w:val="0"/>
          <w:numId w:val="8"/>
        </w:numPr>
        <w:tabs>
          <w:tab w:val="left" w:pos="390"/>
          <w:tab w:val="left" w:pos="455"/>
        </w:tabs>
        <w:spacing w:before="0" w:line="276" w:lineRule="auto"/>
        <w:ind w:right="34"/>
        <w:rPr>
          <w:sz w:val="25"/>
        </w:rPr>
      </w:pPr>
      <w:r w:rsidRPr="0092665C">
        <w:rPr>
          <w:sz w:val="25"/>
        </w:rPr>
        <w:t>дотримуватися правил захисту персональних даних, конфіденційної інформації та авторського права.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297"/>
        </w:tabs>
        <w:spacing w:before="0" w:line="276" w:lineRule="auto"/>
        <w:ind w:right="35" w:firstLine="709"/>
        <w:rPr>
          <w:sz w:val="25"/>
        </w:rPr>
      </w:pPr>
      <w:r w:rsidRPr="0092665C">
        <w:rPr>
          <w:sz w:val="25"/>
        </w:rPr>
        <w:t xml:space="preserve">Педагогічні працівники забезпечують зрозумілі критерії оцінювання, співмірність завдань результатам навчання, завчасне інформування про дозволені джерела та інструменти, рівне ставлення до учасників і документування істотних </w:t>
      </w:r>
      <w:r w:rsidRPr="0092665C">
        <w:rPr>
          <w:spacing w:val="-2"/>
          <w:sz w:val="25"/>
        </w:rPr>
        <w:t>рішень.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226"/>
        </w:tabs>
        <w:spacing w:before="0" w:line="276" w:lineRule="auto"/>
        <w:ind w:right="34" w:firstLine="709"/>
        <w:rPr>
          <w:sz w:val="25"/>
        </w:rPr>
      </w:pPr>
      <w:r w:rsidRPr="0092665C">
        <w:rPr>
          <w:sz w:val="25"/>
        </w:rPr>
        <w:t>Здобувачі освіти мають право до початку виконання завдання отримати інформацію про правила цитування, допустимість спільної роботи, використання цифрових інструментів і генеративного штучного інтелекту, а також про спосіб перевірки й можливі наслідки порушення.</w:t>
      </w:r>
    </w:p>
    <w:p w:rsidR="006F615E" w:rsidRDefault="006F615E" w:rsidP="003155D2">
      <w:pPr>
        <w:pStyle w:val="a5"/>
        <w:numPr>
          <w:ilvl w:val="1"/>
          <w:numId w:val="3"/>
        </w:numPr>
        <w:tabs>
          <w:tab w:val="left" w:pos="1226"/>
        </w:tabs>
        <w:spacing w:before="0" w:line="276" w:lineRule="auto"/>
        <w:ind w:right="34" w:firstLine="709"/>
        <w:rPr>
          <w:sz w:val="25"/>
        </w:rPr>
      </w:pPr>
      <w:r w:rsidRPr="0092665C">
        <w:rPr>
          <w:sz w:val="25"/>
        </w:rPr>
        <w:t>Забезпечення додержання законодавства України у сфері захисту персональних даних з боку посадових осіб коледжу та учасників освітнього процесу.</w:t>
      </w:r>
    </w:p>
    <w:p w:rsidR="003155D2" w:rsidRDefault="003155D2" w:rsidP="003155D2">
      <w:pPr>
        <w:tabs>
          <w:tab w:val="left" w:pos="1226"/>
        </w:tabs>
        <w:spacing w:line="276" w:lineRule="auto"/>
        <w:ind w:right="34"/>
        <w:rPr>
          <w:sz w:val="25"/>
        </w:rPr>
      </w:pPr>
    </w:p>
    <w:p w:rsidR="003155D2" w:rsidRPr="003155D2" w:rsidRDefault="003155D2" w:rsidP="003155D2">
      <w:pPr>
        <w:tabs>
          <w:tab w:val="left" w:pos="1226"/>
        </w:tabs>
        <w:spacing w:line="276" w:lineRule="auto"/>
        <w:ind w:right="34"/>
        <w:rPr>
          <w:sz w:val="25"/>
        </w:rPr>
      </w:pP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1888"/>
        </w:tabs>
        <w:spacing w:before="207"/>
        <w:ind w:left="1888" w:hanging="279"/>
        <w:jc w:val="left"/>
      </w:pPr>
      <w:bookmarkStart w:id="16" w:name="3._Організація_системи_академічної_добро"/>
      <w:bookmarkEnd w:id="16"/>
      <w:r w:rsidRPr="0092665C">
        <w:rPr>
          <w:color w:val="1F4D78"/>
        </w:rPr>
        <w:lastRenderedPageBreak/>
        <w:t>Організація</w:t>
      </w:r>
      <w:r w:rsidRPr="0092665C">
        <w:rPr>
          <w:color w:val="1F4D78"/>
          <w:spacing w:val="-9"/>
        </w:rPr>
        <w:t xml:space="preserve"> </w:t>
      </w:r>
      <w:r w:rsidRPr="0092665C">
        <w:rPr>
          <w:color w:val="1F4D78"/>
        </w:rPr>
        <w:t>системи</w:t>
      </w:r>
      <w:r w:rsidRPr="0092665C">
        <w:rPr>
          <w:color w:val="1F4D78"/>
          <w:spacing w:val="-8"/>
        </w:rPr>
        <w:t xml:space="preserve"> </w:t>
      </w:r>
      <w:r w:rsidRPr="0092665C">
        <w:rPr>
          <w:color w:val="1F4D78"/>
        </w:rPr>
        <w:t>академічної</w:t>
      </w:r>
      <w:r w:rsidRPr="0092665C">
        <w:rPr>
          <w:color w:val="1F4D78"/>
          <w:spacing w:val="-8"/>
        </w:rPr>
        <w:t xml:space="preserve"> </w:t>
      </w:r>
      <w:r w:rsidRPr="0092665C">
        <w:rPr>
          <w:color w:val="1F4D78"/>
          <w:spacing w:val="-2"/>
        </w:rPr>
        <w:t>доброчесності</w:t>
      </w:r>
    </w:p>
    <w:p w:rsidR="00562812" w:rsidRPr="0092665C" w:rsidRDefault="00562812">
      <w:pPr>
        <w:pStyle w:val="a5"/>
        <w:numPr>
          <w:ilvl w:val="1"/>
          <w:numId w:val="3"/>
        </w:numPr>
        <w:tabs>
          <w:tab w:val="left" w:pos="1316"/>
        </w:tabs>
        <w:spacing w:before="166" w:line="276" w:lineRule="auto"/>
        <w:ind w:right="35" w:firstLine="709"/>
        <w:rPr>
          <w:sz w:val="25"/>
        </w:rPr>
      </w:pPr>
      <w:r w:rsidRPr="0092665C">
        <w:rPr>
          <w:sz w:val="25"/>
        </w:rPr>
        <w:t>Директор Коледжу приймає організаційні рішення, визначає відповідальних осіб, забезпечує ресурси,  контроль виконання.</w:t>
      </w:r>
    </w:p>
    <w:p w:rsidR="00562812" w:rsidRPr="0092665C" w:rsidRDefault="00562812">
      <w:pPr>
        <w:pStyle w:val="a5"/>
        <w:numPr>
          <w:ilvl w:val="1"/>
          <w:numId w:val="3"/>
        </w:numPr>
        <w:tabs>
          <w:tab w:val="left" w:pos="1316"/>
        </w:tabs>
        <w:spacing w:before="166" w:line="276" w:lineRule="auto"/>
        <w:ind w:right="35" w:firstLine="709"/>
        <w:rPr>
          <w:sz w:val="25"/>
        </w:rPr>
      </w:pPr>
      <w:r w:rsidRPr="0092665C">
        <w:rPr>
          <w:sz w:val="25"/>
        </w:rPr>
        <w:t>Заступники директора з навчально-виховної роботи та навчально-виробничої роботи забезпечують</w:t>
      </w:r>
      <w:r w:rsidR="0020200C" w:rsidRPr="0092665C">
        <w:rPr>
          <w:sz w:val="25"/>
        </w:rPr>
        <w:t xml:space="preserve"> функціонування си</w:t>
      </w:r>
      <w:r w:rsidR="005D08B9" w:rsidRPr="0092665C">
        <w:rPr>
          <w:sz w:val="25"/>
        </w:rPr>
        <w:t>стеми академічної доброчесності, додержання законодавства України, здійснюють контроль.</w:t>
      </w:r>
      <w:r w:rsidR="0020200C" w:rsidRPr="0092665C">
        <w:rPr>
          <w:sz w:val="25"/>
        </w:rPr>
        <w:t xml:space="preserve"> 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29"/>
        </w:tabs>
        <w:spacing w:line="276" w:lineRule="auto"/>
        <w:ind w:right="32" w:firstLine="709"/>
        <w:rPr>
          <w:sz w:val="25"/>
        </w:rPr>
      </w:pPr>
      <w:r w:rsidRPr="0092665C">
        <w:rPr>
          <w:sz w:val="25"/>
        </w:rPr>
        <w:t>Педагогічна рада розглядає та схвалює внутрішні акти у межах компетенції, надає рекомендації щодо вдосконалення системи.</w:t>
      </w:r>
    </w:p>
    <w:p w:rsidR="00961F5D" w:rsidRPr="0092665C" w:rsidRDefault="0020200C">
      <w:pPr>
        <w:pStyle w:val="a5"/>
        <w:numPr>
          <w:ilvl w:val="1"/>
          <w:numId w:val="3"/>
        </w:numPr>
        <w:tabs>
          <w:tab w:val="left" w:pos="1229"/>
        </w:tabs>
        <w:spacing w:before="62" w:line="276" w:lineRule="auto"/>
        <w:ind w:right="34" w:firstLine="709"/>
        <w:rPr>
          <w:sz w:val="25"/>
        </w:rPr>
      </w:pPr>
      <w:r w:rsidRPr="0092665C">
        <w:rPr>
          <w:sz w:val="25"/>
        </w:rPr>
        <w:t xml:space="preserve">Для </w:t>
      </w:r>
      <w:r w:rsidR="00961F5D" w:rsidRPr="0092665C">
        <w:rPr>
          <w:sz w:val="25"/>
        </w:rPr>
        <w:t xml:space="preserve">організації роботи та контролю </w:t>
      </w:r>
      <w:r w:rsidR="001C1695" w:rsidRPr="0092665C">
        <w:rPr>
          <w:sz w:val="25"/>
        </w:rPr>
        <w:t>за додержанням академічної доброчесност</w:t>
      </w:r>
      <w:r w:rsidR="00961F5D" w:rsidRPr="0092665C">
        <w:rPr>
          <w:sz w:val="25"/>
        </w:rPr>
        <w:t>і</w:t>
      </w:r>
      <w:r w:rsidR="001C1695" w:rsidRPr="0092665C">
        <w:rPr>
          <w:sz w:val="25"/>
        </w:rPr>
        <w:t xml:space="preserve">  наказом директора призначається комісія. </w:t>
      </w:r>
    </w:p>
    <w:p w:rsidR="00961F5D" w:rsidRPr="0092665C" w:rsidRDefault="00961F5D">
      <w:pPr>
        <w:pStyle w:val="a5"/>
        <w:numPr>
          <w:ilvl w:val="1"/>
          <w:numId w:val="3"/>
        </w:numPr>
        <w:tabs>
          <w:tab w:val="left" w:pos="1184"/>
        </w:tabs>
        <w:spacing w:line="276" w:lineRule="auto"/>
        <w:ind w:right="36" w:firstLine="709"/>
        <w:rPr>
          <w:sz w:val="25"/>
        </w:rPr>
      </w:pPr>
      <w:r w:rsidRPr="0092665C">
        <w:rPr>
          <w:sz w:val="25"/>
        </w:rPr>
        <w:t>Голови циклових комісій та педагогічні працівники циклових комісій</w:t>
      </w:r>
      <w:r w:rsidR="0020200C" w:rsidRPr="0092665C">
        <w:rPr>
          <w:sz w:val="25"/>
        </w:rPr>
        <w:t xml:space="preserve">, </w:t>
      </w:r>
      <w:r w:rsidR="009B3341" w:rsidRPr="0092665C">
        <w:rPr>
          <w:sz w:val="25"/>
        </w:rPr>
        <w:t>заступники директора з навчально-виховної роботи та навчально-виробничої роботи</w:t>
      </w:r>
      <w:r w:rsidR="0020200C" w:rsidRPr="0092665C">
        <w:rPr>
          <w:sz w:val="25"/>
        </w:rPr>
        <w:t xml:space="preserve">, </w:t>
      </w:r>
      <w:r w:rsidRPr="0092665C">
        <w:rPr>
          <w:sz w:val="25"/>
        </w:rPr>
        <w:t>завідувач</w:t>
      </w:r>
      <w:r w:rsidR="009B3341" w:rsidRPr="0092665C">
        <w:rPr>
          <w:sz w:val="25"/>
        </w:rPr>
        <w:t xml:space="preserve"> навчально-виробничою практикою, </w:t>
      </w:r>
      <w:r w:rsidR="0020200C" w:rsidRPr="0092665C">
        <w:rPr>
          <w:sz w:val="25"/>
        </w:rPr>
        <w:t>керівники академічних робіт і куратори забезпечують про</w:t>
      </w:r>
      <w:r w:rsidRPr="0092665C">
        <w:rPr>
          <w:sz w:val="25"/>
        </w:rPr>
        <w:t>філактичну роботу, консультації відповідно до розподілу повноважень.</w:t>
      </w:r>
    </w:p>
    <w:p w:rsidR="00800FB1" w:rsidRPr="0092665C" w:rsidRDefault="00887FC2" w:rsidP="00800FB1">
      <w:pPr>
        <w:pStyle w:val="a5"/>
        <w:numPr>
          <w:ilvl w:val="1"/>
          <w:numId w:val="3"/>
        </w:numPr>
        <w:tabs>
          <w:tab w:val="left" w:pos="1184"/>
        </w:tabs>
        <w:spacing w:line="276" w:lineRule="auto"/>
        <w:ind w:left="0" w:right="36" w:firstLine="709"/>
        <w:rPr>
          <w:color w:val="00B050"/>
          <w:sz w:val="25"/>
        </w:rPr>
      </w:pPr>
      <w:r w:rsidRPr="0092665C">
        <w:rPr>
          <w:sz w:val="25"/>
        </w:rPr>
        <w:t>Педагогічні працівники ци</w:t>
      </w:r>
      <w:r w:rsidR="00800FB1" w:rsidRPr="0092665C">
        <w:rPr>
          <w:sz w:val="25"/>
        </w:rPr>
        <w:t>клових комісій здійснюють аналіз робіт здобувачів освіти на додержання академічної доброчесності.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87"/>
        </w:tabs>
        <w:spacing w:line="276" w:lineRule="auto"/>
        <w:ind w:right="37" w:firstLine="709"/>
        <w:rPr>
          <w:sz w:val="25"/>
        </w:rPr>
      </w:pPr>
      <w:r w:rsidRPr="0092665C">
        <w:rPr>
          <w:sz w:val="25"/>
        </w:rPr>
        <w:t>Органи студентськог</w:t>
      </w:r>
      <w:r w:rsidR="00887FC2" w:rsidRPr="0092665C">
        <w:rPr>
          <w:sz w:val="25"/>
        </w:rPr>
        <w:t>о самоврядування беруть участь в</w:t>
      </w:r>
      <w:r w:rsidRPr="0092665C">
        <w:rPr>
          <w:sz w:val="25"/>
        </w:rPr>
        <w:t xml:space="preserve"> інформаційно-просвітницьких заходах і роботі </w:t>
      </w:r>
      <w:r w:rsidR="00887FC2" w:rsidRPr="0092665C">
        <w:rPr>
          <w:sz w:val="25"/>
        </w:rPr>
        <w:t>комісії щодо додержання академічної доброчесності</w:t>
      </w:r>
      <w:r w:rsidRPr="0092665C">
        <w:rPr>
          <w:sz w:val="25"/>
        </w:rPr>
        <w:t>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416"/>
        </w:tabs>
        <w:spacing w:before="62" w:line="276" w:lineRule="auto"/>
        <w:ind w:right="30" w:firstLine="709"/>
        <w:rPr>
          <w:sz w:val="25"/>
        </w:rPr>
      </w:pPr>
      <w:r w:rsidRPr="0092665C">
        <w:rPr>
          <w:sz w:val="25"/>
        </w:rPr>
        <w:t>Особа, яка має приватний інтерес, перебуває у відносинах підпорядкування,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близьких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особистих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відносинах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або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за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інших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обставин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не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може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бути неупередженою, зобов’язана заявити самовідвід. Питання відводу вирішується без участі такої особи й фіксується у протоколі.</w:t>
      </w:r>
    </w:p>
    <w:p w:rsidR="009D0601" w:rsidRPr="0092665C" w:rsidRDefault="0020200C" w:rsidP="00887FC2">
      <w:pPr>
        <w:pStyle w:val="a5"/>
        <w:numPr>
          <w:ilvl w:val="1"/>
          <w:numId w:val="3"/>
        </w:numPr>
        <w:spacing w:line="276" w:lineRule="auto"/>
        <w:ind w:left="0" w:firstLine="725"/>
        <w:rPr>
          <w:sz w:val="25"/>
        </w:rPr>
      </w:pPr>
      <w:bookmarkStart w:id="17" w:name="4._Запобігання_порушенням"/>
      <w:bookmarkEnd w:id="17"/>
      <w:r w:rsidRPr="0092665C">
        <w:rPr>
          <w:spacing w:val="-2"/>
          <w:sz w:val="25"/>
        </w:rPr>
        <w:t>Коледж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2"/>
          <w:sz w:val="25"/>
        </w:rPr>
        <w:t>застосовує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2"/>
          <w:sz w:val="25"/>
        </w:rPr>
        <w:t>насамперед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2"/>
          <w:sz w:val="25"/>
        </w:rPr>
        <w:t>превентивні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2"/>
          <w:sz w:val="25"/>
        </w:rPr>
        <w:t>заходи,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2"/>
          <w:sz w:val="25"/>
        </w:rPr>
        <w:t>спрямовані</w:t>
      </w:r>
      <w:r w:rsidR="00887FC2" w:rsidRPr="0092665C">
        <w:rPr>
          <w:spacing w:val="-2"/>
          <w:sz w:val="25"/>
        </w:rPr>
        <w:t xml:space="preserve"> </w:t>
      </w:r>
      <w:r w:rsidRPr="0092665C">
        <w:rPr>
          <w:spacing w:val="-6"/>
          <w:sz w:val="25"/>
        </w:rPr>
        <w:t xml:space="preserve">на </w:t>
      </w:r>
      <w:r w:rsidRPr="0092665C">
        <w:rPr>
          <w:sz w:val="25"/>
        </w:rPr>
        <w:t>формування академічної культ</w:t>
      </w:r>
      <w:r w:rsidR="00887FC2" w:rsidRPr="0092665C">
        <w:rPr>
          <w:sz w:val="25"/>
        </w:rPr>
        <w:t>ури та усунення причин порушень: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  <w:tab w:val="left" w:pos="455"/>
          <w:tab w:val="left" w:pos="2120"/>
          <w:tab w:val="left" w:pos="3395"/>
          <w:tab w:val="left" w:pos="3791"/>
          <w:tab w:val="left" w:pos="5166"/>
          <w:tab w:val="left" w:pos="6656"/>
          <w:tab w:val="left" w:pos="8407"/>
          <w:tab w:val="left" w:pos="8965"/>
        </w:tabs>
        <w:spacing w:before="60" w:line="273" w:lineRule="auto"/>
        <w:ind w:right="40"/>
        <w:rPr>
          <w:sz w:val="25"/>
        </w:rPr>
      </w:pPr>
      <w:r w:rsidRPr="0092665C">
        <w:rPr>
          <w:spacing w:val="-2"/>
          <w:sz w:val="25"/>
        </w:rPr>
        <w:t>ознайомлення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учасників</w:t>
      </w:r>
      <w:r w:rsidRPr="0092665C">
        <w:rPr>
          <w:sz w:val="25"/>
        </w:rPr>
        <w:tab/>
      </w:r>
      <w:r w:rsidRPr="0092665C">
        <w:rPr>
          <w:spacing w:val="-6"/>
          <w:sz w:val="25"/>
        </w:rPr>
        <w:t>із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правилами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академічної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доброчесності</w:t>
      </w:r>
      <w:r w:rsidRPr="0092665C">
        <w:rPr>
          <w:sz w:val="25"/>
        </w:rPr>
        <w:tab/>
      </w:r>
      <w:r w:rsidRPr="0092665C">
        <w:rPr>
          <w:spacing w:val="-4"/>
          <w:sz w:val="25"/>
        </w:rPr>
        <w:t>під</w:t>
      </w:r>
      <w:r w:rsidRPr="0092665C">
        <w:rPr>
          <w:sz w:val="25"/>
        </w:rPr>
        <w:tab/>
      </w:r>
      <w:r w:rsidRPr="0092665C">
        <w:rPr>
          <w:spacing w:val="-4"/>
          <w:sz w:val="25"/>
        </w:rPr>
        <w:t xml:space="preserve">час </w:t>
      </w:r>
      <w:r w:rsidRPr="0092665C">
        <w:rPr>
          <w:sz w:val="25"/>
        </w:rPr>
        <w:t>вступу/прийняття на роботу та перед виконанням істотних академічних завдань;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  <w:tab w:val="left" w:pos="455"/>
          <w:tab w:val="left" w:pos="1585"/>
          <w:tab w:val="left" w:pos="3276"/>
          <w:tab w:val="left" w:pos="4331"/>
          <w:tab w:val="left" w:pos="5793"/>
          <w:tab w:val="left" w:pos="6690"/>
          <w:tab w:val="left" w:pos="7004"/>
          <w:tab w:val="left" w:pos="8457"/>
        </w:tabs>
        <w:spacing w:before="3" w:line="273" w:lineRule="auto"/>
        <w:ind w:right="36"/>
        <w:rPr>
          <w:sz w:val="25"/>
        </w:rPr>
      </w:pPr>
      <w:r w:rsidRPr="0092665C">
        <w:rPr>
          <w:spacing w:val="-2"/>
          <w:sz w:val="25"/>
        </w:rPr>
        <w:t>навчання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академічному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письму,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цитуванню,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роботі</w:t>
      </w:r>
      <w:r w:rsidRPr="0092665C">
        <w:rPr>
          <w:sz w:val="25"/>
        </w:rPr>
        <w:tab/>
      </w:r>
      <w:r w:rsidRPr="0092665C">
        <w:rPr>
          <w:spacing w:val="-10"/>
          <w:sz w:val="25"/>
        </w:rPr>
        <w:t>з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джерелами,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 xml:space="preserve">даними, </w:t>
      </w:r>
      <w:r w:rsidRPr="0092665C">
        <w:rPr>
          <w:sz w:val="25"/>
        </w:rPr>
        <w:t>зображеннями, кодом та інструментами штучного інтелекту;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</w:tabs>
        <w:spacing w:before="3"/>
        <w:rPr>
          <w:sz w:val="25"/>
        </w:rPr>
      </w:pPr>
      <w:r w:rsidRPr="0092665C">
        <w:rPr>
          <w:sz w:val="25"/>
        </w:rPr>
        <w:t>консультації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й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методичну</w:t>
      </w:r>
      <w:r w:rsidRPr="0092665C">
        <w:rPr>
          <w:spacing w:val="-2"/>
          <w:sz w:val="25"/>
        </w:rPr>
        <w:t xml:space="preserve"> підтримку;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  <w:tab w:val="left" w:pos="455"/>
          <w:tab w:val="left" w:pos="2117"/>
          <w:tab w:val="left" w:pos="3203"/>
          <w:tab w:val="left" w:pos="3545"/>
          <w:tab w:val="left" w:pos="4385"/>
          <w:tab w:val="left" w:pos="5979"/>
          <w:tab w:val="left" w:pos="6569"/>
          <w:tab w:val="left" w:pos="8069"/>
        </w:tabs>
        <w:spacing w:before="45" w:line="273" w:lineRule="auto"/>
        <w:ind w:right="37"/>
        <w:rPr>
          <w:sz w:val="25"/>
        </w:rPr>
      </w:pPr>
      <w:r w:rsidRPr="0092665C">
        <w:rPr>
          <w:spacing w:val="-2"/>
          <w:sz w:val="25"/>
        </w:rPr>
        <w:t>проєктування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завдань</w:t>
      </w:r>
      <w:r w:rsidRPr="0092665C">
        <w:rPr>
          <w:sz w:val="25"/>
        </w:rPr>
        <w:tab/>
      </w:r>
      <w:r w:rsidRPr="0092665C">
        <w:rPr>
          <w:spacing w:val="-10"/>
          <w:sz w:val="25"/>
        </w:rPr>
        <w:t>і</w:t>
      </w:r>
      <w:r w:rsidRPr="0092665C">
        <w:rPr>
          <w:sz w:val="25"/>
        </w:rPr>
        <w:tab/>
      </w:r>
      <w:r w:rsidRPr="0092665C">
        <w:rPr>
          <w:spacing w:val="-4"/>
          <w:sz w:val="25"/>
        </w:rPr>
        <w:t>форм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оцінювання,</w:t>
      </w:r>
      <w:r w:rsidRPr="0092665C">
        <w:rPr>
          <w:sz w:val="25"/>
        </w:rPr>
        <w:tab/>
      </w:r>
      <w:r w:rsidRPr="0092665C">
        <w:rPr>
          <w:spacing w:val="-6"/>
          <w:sz w:val="25"/>
        </w:rPr>
        <w:t>що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>зменшують</w:t>
      </w:r>
      <w:r w:rsidRPr="0092665C">
        <w:rPr>
          <w:sz w:val="25"/>
        </w:rPr>
        <w:tab/>
      </w:r>
      <w:r w:rsidRPr="0092665C">
        <w:rPr>
          <w:spacing w:val="-2"/>
          <w:sz w:val="25"/>
        </w:rPr>
        <w:t xml:space="preserve">можливості </w:t>
      </w:r>
      <w:r w:rsidRPr="0092665C">
        <w:rPr>
          <w:sz w:val="25"/>
        </w:rPr>
        <w:t>недоброчесної поведінки;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</w:tabs>
        <w:spacing w:before="3"/>
        <w:rPr>
          <w:sz w:val="25"/>
        </w:rPr>
      </w:pPr>
      <w:r w:rsidRPr="0092665C">
        <w:rPr>
          <w:sz w:val="25"/>
        </w:rPr>
        <w:t>прозорі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критерії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оцінювання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та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зворотний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зв’язок;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</w:tabs>
        <w:spacing w:before="45"/>
        <w:rPr>
          <w:sz w:val="25"/>
        </w:rPr>
      </w:pPr>
      <w:r w:rsidRPr="0092665C">
        <w:rPr>
          <w:sz w:val="25"/>
        </w:rPr>
        <w:t>надання,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за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потреби,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доступу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до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інституційно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схвалених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цифрових</w:t>
      </w:r>
      <w:r w:rsidRPr="0092665C">
        <w:rPr>
          <w:spacing w:val="-2"/>
          <w:sz w:val="25"/>
        </w:rPr>
        <w:t xml:space="preserve"> інструментів;</w:t>
      </w:r>
    </w:p>
    <w:p w:rsidR="009D0601" w:rsidRPr="0092665C" w:rsidRDefault="0020200C" w:rsidP="008713A9">
      <w:pPr>
        <w:pStyle w:val="a5"/>
        <w:numPr>
          <w:ilvl w:val="0"/>
          <w:numId w:val="10"/>
        </w:numPr>
        <w:tabs>
          <w:tab w:val="left" w:pos="426"/>
        </w:tabs>
        <w:spacing w:before="44"/>
        <w:rPr>
          <w:sz w:val="25"/>
        </w:rPr>
      </w:pPr>
      <w:r w:rsidRPr="0092665C">
        <w:rPr>
          <w:sz w:val="25"/>
        </w:rPr>
        <w:t>щорічний</w:t>
      </w:r>
      <w:r w:rsidRPr="0092665C">
        <w:rPr>
          <w:spacing w:val="-8"/>
          <w:sz w:val="25"/>
        </w:rPr>
        <w:t xml:space="preserve"> </w:t>
      </w:r>
      <w:r w:rsidRPr="0092665C">
        <w:rPr>
          <w:sz w:val="25"/>
        </w:rPr>
        <w:t>аналіз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типових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ризиків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без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оприлюднення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персональних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даних.</w:t>
      </w:r>
    </w:p>
    <w:p w:rsidR="009D0601" w:rsidRDefault="0020200C" w:rsidP="00887FC2">
      <w:pPr>
        <w:pStyle w:val="a5"/>
        <w:numPr>
          <w:ilvl w:val="1"/>
          <w:numId w:val="3"/>
        </w:numPr>
        <w:tabs>
          <w:tab w:val="left" w:pos="426"/>
          <w:tab w:val="left" w:pos="1306"/>
        </w:tabs>
        <w:spacing w:before="86" w:line="276" w:lineRule="auto"/>
        <w:ind w:right="32" w:firstLine="709"/>
        <w:rPr>
          <w:sz w:val="25"/>
        </w:rPr>
      </w:pPr>
      <w:r w:rsidRPr="0092665C">
        <w:rPr>
          <w:sz w:val="25"/>
        </w:rPr>
        <w:t>Профілактичні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заходи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не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можуть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підміняти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встановлену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процедуру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розгляду конкретного повідомлення або створювати презумпцію винуватості особи.</w:t>
      </w: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1086"/>
        </w:tabs>
        <w:ind w:left="1086" w:hanging="279"/>
        <w:jc w:val="left"/>
      </w:pPr>
      <w:bookmarkStart w:id="18" w:name="5._Порушення_академічної_доброчесності_т"/>
      <w:bookmarkEnd w:id="18"/>
      <w:r w:rsidRPr="0092665C">
        <w:rPr>
          <w:color w:val="1F4D78"/>
        </w:rPr>
        <w:t>Порушення</w:t>
      </w:r>
      <w:r w:rsidRPr="0092665C">
        <w:rPr>
          <w:color w:val="1F4D78"/>
          <w:spacing w:val="-9"/>
        </w:rPr>
        <w:t xml:space="preserve"> </w:t>
      </w:r>
      <w:r w:rsidRPr="0092665C">
        <w:rPr>
          <w:color w:val="1F4D78"/>
        </w:rPr>
        <w:t>академічної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доброчесності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та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заходи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  <w:spacing w:val="-2"/>
        </w:rPr>
        <w:t>реагування</w:t>
      </w:r>
    </w:p>
    <w:p w:rsidR="0095042C" w:rsidRPr="0092665C" w:rsidRDefault="0095042C" w:rsidP="0095042C">
      <w:pPr>
        <w:pStyle w:val="rvps2"/>
        <w:shd w:val="clear" w:color="auto" w:fill="FFFFFF"/>
        <w:spacing w:before="0" w:beforeAutospacing="0" w:after="120" w:afterAutospacing="0"/>
        <w:ind w:firstLine="360"/>
        <w:jc w:val="both"/>
        <w:rPr>
          <w:color w:val="00B050"/>
          <w:sz w:val="25"/>
          <w:szCs w:val="25"/>
        </w:rPr>
      </w:pPr>
      <w:bookmarkStart w:id="19" w:name="n177"/>
      <w:bookmarkEnd w:id="19"/>
    </w:p>
    <w:p w:rsidR="00C37098" w:rsidRPr="0092665C" w:rsidRDefault="0020200C" w:rsidP="003155D2">
      <w:pPr>
        <w:pStyle w:val="a5"/>
        <w:numPr>
          <w:ilvl w:val="1"/>
          <w:numId w:val="3"/>
        </w:numPr>
        <w:tabs>
          <w:tab w:val="left" w:pos="1194"/>
        </w:tabs>
        <w:spacing w:before="0" w:line="276" w:lineRule="auto"/>
        <w:ind w:right="34" w:firstLine="709"/>
        <w:rPr>
          <w:sz w:val="25"/>
        </w:rPr>
      </w:pPr>
      <w:r w:rsidRPr="0092665C">
        <w:rPr>
          <w:sz w:val="25"/>
        </w:rPr>
        <w:t>Види порушень академічної доброчесності визначаються законом</w:t>
      </w:r>
      <w:r w:rsidR="006B501D" w:rsidRPr="0092665C">
        <w:rPr>
          <w:sz w:val="25"/>
        </w:rPr>
        <w:t>:</w:t>
      </w:r>
      <w:r w:rsidRPr="0092665C">
        <w:rPr>
          <w:sz w:val="25"/>
        </w:rPr>
        <w:t xml:space="preserve"> 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0" w:name="n190"/>
      <w:bookmarkStart w:id="21" w:name="n191"/>
      <w:bookmarkEnd w:id="20"/>
      <w:bookmarkEnd w:id="21"/>
      <w:r w:rsidRPr="0092665C">
        <w:rPr>
          <w:color w:val="333333"/>
          <w:sz w:val="25"/>
          <w:szCs w:val="25"/>
        </w:rPr>
        <w:t>1) відчуження авторства;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2" w:name="n192"/>
      <w:bookmarkEnd w:id="22"/>
      <w:r w:rsidRPr="0092665C">
        <w:rPr>
          <w:color w:val="333333"/>
          <w:sz w:val="25"/>
          <w:szCs w:val="25"/>
        </w:rPr>
        <w:lastRenderedPageBreak/>
        <w:t>2) академічний плагіат;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3" w:name="n193"/>
      <w:bookmarkEnd w:id="23"/>
      <w:r w:rsidRPr="0092665C">
        <w:rPr>
          <w:color w:val="333333"/>
          <w:sz w:val="25"/>
          <w:szCs w:val="25"/>
        </w:rPr>
        <w:t>3) приписування авторства;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4" w:name="n194"/>
      <w:bookmarkEnd w:id="24"/>
      <w:r w:rsidRPr="0092665C">
        <w:rPr>
          <w:color w:val="333333"/>
          <w:sz w:val="25"/>
          <w:szCs w:val="25"/>
        </w:rPr>
        <w:t>4) самоплагіат;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5" w:name="n195"/>
      <w:bookmarkEnd w:id="25"/>
      <w:r w:rsidRPr="0092665C">
        <w:rPr>
          <w:color w:val="333333"/>
          <w:sz w:val="25"/>
          <w:szCs w:val="25"/>
        </w:rPr>
        <w:t>5) фабрикація;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6" w:name="n196"/>
      <w:bookmarkEnd w:id="26"/>
      <w:r w:rsidRPr="0092665C">
        <w:rPr>
          <w:color w:val="333333"/>
          <w:sz w:val="25"/>
          <w:szCs w:val="25"/>
        </w:rPr>
        <w:t>6) фальсифікація;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7" w:name="n197"/>
      <w:bookmarkEnd w:id="27"/>
      <w:r w:rsidRPr="0092665C">
        <w:rPr>
          <w:color w:val="333333"/>
          <w:sz w:val="25"/>
          <w:szCs w:val="25"/>
        </w:rPr>
        <w:t>7) недоброчесне використання результатів, згенерованих штучним інтелектом;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8" w:name="n198"/>
      <w:bookmarkEnd w:id="28"/>
      <w:r w:rsidRPr="0092665C">
        <w:rPr>
          <w:color w:val="333333"/>
          <w:sz w:val="25"/>
          <w:szCs w:val="25"/>
        </w:rPr>
        <w:t>8) недоброчесне оцінювання;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29" w:name="n199"/>
      <w:bookmarkEnd w:id="29"/>
      <w:r w:rsidRPr="0092665C">
        <w:rPr>
          <w:color w:val="333333"/>
          <w:sz w:val="25"/>
          <w:szCs w:val="25"/>
        </w:rPr>
        <w:t>9) несамостійне виконання завдання;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0" w:name="n200"/>
      <w:bookmarkEnd w:id="30"/>
      <w:r w:rsidRPr="0092665C">
        <w:rPr>
          <w:color w:val="333333"/>
          <w:sz w:val="25"/>
          <w:szCs w:val="25"/>
        </w:rPr>
        <w:t>10) недозволена допомога;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1" w:name="n201"/>
      <w:bookmarkEnd w:id="31"/>
      <w:r w:rsidRPr="0092665C">
        <w:rPr>
          <w:color w:val="333333"/>
          <w:sz w:val="25"/>
          <w:szCs w:val="25"/>
        </w:rPr>
        <w:t>11) академічний саботаж;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2" w:name="n202"/>
      <w:bookmarkEnd w:id="32"/>
      <w:r w:rsidRPr="0092665C">
        <w:rPr>
          <w:color w:val="333333"/>
          <w:sz w:val="25"/>
          <w:szCs w:val="25"/>
        </w:rPr>
        <w:t>12) схиляння до порушення академічної доброчесності;</w:t>
      </w:r>
    </w:p>
    <w:p w:rsidR="006B501D" w:rsidRPr="0092665C" w:rsidRDefault="006B501D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3" w:name="n203"/>
      <w:bookmarkEnd w:id="33"/>
      <w:r w:rsidRPr="0092665C">
        <w:rPr>
          <w:color w:val="333333"/>
          <w:sz w:val="25"/>
          <w:szCs w:val="25"/>
        </w:rPr>
        <w:t>13) інституційні порушення академічної доброчесності.</w:t>
      </w:r>
    </w:p>
    <w:p w:rsidR="002F56DC" w:rsidRPr="0092665C" w:rsidRDefault="002F56DC" w:rsidP="003155D2">
      <w:pPr>
        <w:pStyle w:val="a5"/>
        <w:numPr>
          <w:ilvl w:val="1"/>
          <w:numId w:val="3"/>
        </w:numPr>
        <w:shd w:val="clear" w:color="auto" w:fill="FFFFFF"/>
        <w:tabs>
          <w:tab w:val="left" w:pos="1327"/>
        </w:tabs>
        <w:spacing w:before="0" w:line="276" w:lineRule="auto"/>
        <w:ind w:right="34" w:firstLine="709"/>
        <w:rPr>
          <w:color w:val="333333"/>
          <w:sz w:val="25"/>
          <w:szCs w:val="25"/>
        </w:rPr>
      </w:pPr>
      <w:bookmarkStart w:id="34" w:name="n204"/>
      <w:bookmarkEnd w:id="34"/>
      <w:r w:rsidRPr="0092665C">
        <w:rPr>
          <w:color w:val="00B050"/>
          <w:sz w:val="25"/>
        </w:rPr>
        <w:t xml:space="preserve"> </w:t>
      </w:r>
      <w:r w:rsidRPr="0092665C">
        <w:rPr>
          <w:color w:val="333333"/>
          <w:sz w:val="25"/>
          <w:szCs w:val="25"/>
        </w:rPr>
        <w:t>Заходами реагування на порушення академічної доброчесності є:</w:t>
      </w:r>
    </w:p>
    <w:p w:rsidR="002F56DC" w:rsidRPr="0092665C" w:rsidRDefault="002F56DC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5" w:name="n207"/>
      <w:bookmarkEnd w:id="35"/>
      <w:r w:rsidRPr="0092665C">
        <w:rPr>
          <w:color w:val="333333"/>
          <w:sz w:val="25"/>
          <w:szCs w:val="25"/>
        </w:rPr>
        <w:t>1) виховні заходи;</w:t>
      </w:r>
    </w:p>
    <w:p w:rsidR="002F56DC" w:rsidRPr="0092665C" w:rsidRDefault="002F56DC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6" w:name="n208"/>
      <w:bookmarkEnd w:id="36"/>
      <w:r w:rsidRPr="0092665C">
        <w:rPr>
          <w:color w:val="333333"/>
          <w:sz w:val="25"/>
          <w:szCs w:val="25"/>
        </w:rPr>
        <w:t>2) притягнення до академічної та/або дисциплінарної відповідальності;</w:t>
      </w:r>
    </w:p>
    <w:p w:rsidR="002F56DC" w:rsidRPr="0092665C" w:rsidRDefault="002F56DC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7" w:name="n209"/>
      <w:bookmarkEnd w:id="37"/>
      <w:r w:rsidRPr="0092665C">
        <w:rPr>
          <w:color w:val="333333"/>
          <w:sz w:val="25"/>
          <w:szCs w:val="25"/>
        </w:rPr>
        <w:t>3) реагування на порушення академічної доброчесності при проведенні конкурсів;</w:t>
      </w:r>
    </w:p>
    <w:p w:rsidR="002F56DC" w:rsidRPr="0092665C" w:rsidRDefault="002F56DC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8" w:name="n210"/>
      <w:bookmarkEnd w:id="38"/>
      <w:r w:rsidRPr="0092665C">
        <w:rPr>
          <w:color w:val="333333"/>
          <w:sz w:val="25"/>
          <w:szCs w:val="25"/>
        </w:rPr>
        <w:t>4) інституційні заходи реагування.</w:t>
      </w:r>
    </w:p>
    <w:p w:rsidR="002F56DC" w:rsidRPr="0092665C" w:rsidRDefault="002F56DC" w:rsidP="003155D2">
      <w:pPr>
        <w:pStyle w:val="rvps2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  <w:sz w:val="25"/>
          <w:szCs w:val="25"/>
        </w:rPr>
      </w:pPr>
      <w:bookmarkStart w:id="39" w:name="n211"/>
      <w:bookmarkEnd w:id="39"/>
      <w:r w:rsidRPr="0092665C">
        <w:rPr>
          <w:color w:val="333333"/>
          <w:sz w:val="25"/>
          <w:szCs w:val="25"/>
        </w:rPr>
        <w:t>Рішення про застосування заходів реагування на порушення академічної доброчесності ухвалює комісія з академічної доброчесності коледжу.</w:t>
      </w:r>
    </w:p>
    <w:p w:rsidR="00BF6131" w:rsidRPr="0092665C" w:rsidRDefault="00BF6131" w:rsidP="003155D2">
      <w:pPr>
        <w:pStyle w:val="a5"/>
        <w:numPr>
          <w:ilvl w:val="1"/>
          <w:numId w:val="3"/>
        </w:numPr>
        <w:shd w:val="clear" w:color="auto" w:fill="FFFFFF"/>
        <w:tabs>
          <w:tab w:val="left" w:pos="1327"/>
        </w:tabs>
        <w:spacing w:before="0" w:line="276" w:lineRule="auto"/>
        <w:ind w:left="0" w:right="34" w:firstLine="709"/>
        <w:rPr>
          <w:color w:val="333333"/>
          <w:sz w:val="25"/>
          <w:szCs w:val="25"/>
        </w:rPr>
      </w:pPr>
      <w:r w:rsidRPr="0092665C">
        <w:rPr>
          <w:color w:val="00B050"/>
          <w:sz w:val="25"/>
        </w:rPr>
        <w:t xml:space="preserve"> </w:t>
      </w:r>
      <w:bookmarkStart w:id="40" w:name="n213"/>
      <w:bookmarkEnd w:id="40"/>
      <w:r w:rsidRPr="0092665C">
        <w:rPr>
          <w:color w:val="333333"/>
          <w:sz w:val="25"/>
          <w:szCs w:val="25"/>
        </w:rPr>
        <w:t>Основними принципами реагування на порушення академічної доброчесності є: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1" w:name="n214"/>
      <w:bookmarkEnd w:id="41"/>
      <w:r w:rsidRPr="0092665C">
        <w:rPr>
          <w:color w:val="333333"/>
          <w:sz w:val="25"/>
          <w:szCs w:val="25"/>
        </w:rPr>
        <w:t>обов’язковість і своєчасність реагування;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2" w:name="n215"/>
      <w:bookmarkEnd w:id="42"/>
      <w:r w:rsidRPr="0092665C">
        <w:rPr>
          <w:color w:val="333333"/>
          <w:sz w:val="25"/>
          <w:szCs w:val="25"/>
        </w:rPr>
        <w:t>неупереджене (недискримінаційне) ставлення до осіб, стосовно яких надійшло повідомлення про можливе порушення ними академічної доброчесності;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3" w:name="n216"/>
      <w:bookmarkEnd w:id="43"/>
      <w:r w:rsidRPr="0092665C">
        <w:rPr>
          <w:color w:val="333333"/>
          <w:sz w:val="25"/>
          <w:szCs w:val="25"/>
        </w:rPr>
        <w:t>обов’язковість встановлення вини особи у вчиненні нею порушення академічної доброчесності;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4" w:name="n217"/>
      <w:bookmarkEnd w:id="44"/>
      <w:r w:rsidRPr="0092665C">
        <w:rPr>
          <w:color w:val="333333"/>
          <w:sz w:val="25"/>
          <w:szCs w:val="25"/>
        </w:rPr>
        <w:t>співмірність порушення і заходів реагування;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5" w:name="n218"/>
      <w:bookmarkEnd w:id="45"/>
      <w:r w:rsidRPr="0092665C">
        <w:rPr>
          <w:color w:val="333333"/>
          <w:sz w:val="25"/>
          <w:szCs w:val="25"/>
        </w:rPr>
        <w:t>притягнення до академічної відповідальності виключно за діяння (дії чи бездіяльність), які на момент їх вчинення порушували встановлені вимоги чи заборони;</w:t>
      </w:r>
    </w:p>
    <w:p w:rsidR="00BF6131" w:rsidRPr="0092665C" w:rsidRDefault="00BF6131" w:rsidP="003155D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1276"/>
        <w:jc w:val="both"/>
        <w:rPr>
          <w:color w:val="333333"/>
          <w:sz w:val="25"/>
          <w:szCs w:val="25"/>
        </w:rPr>
      </w:pPr>
      <w:bookmarkStart w:id="46" w:name="n219"/>
      <w:bookmarkEnd w:id="46"/>
      <w:r w:rsidRPr="0092665C">
        <w:rPr>
          <w:color w:val="333333"/>
          <w:sz w:val="25"/>
          <w:szCs w:val="25"/>
        </w:rPr>
        <w:t>прозорість процедур розгляду повідомлень про порушення академічної доброчесності, визначення заходів реагування на встановлені порушення.</w:t>
      </w:r>
    </w:p>
    <w:p w:rsidR="00BF6131" w:rsidRPr="0092665C" w:rsidRDefault="00BF6131" w:rsidP="003155D2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47" w:name="n220"/>
      <w:bookmarkEnd w:id="47"/>
      <w:r w:rsidRPr="0092665C">
        <w:rPr>
          <w:color w:val="333333"/>
          <w:sz w:val="25"/>
          <w:szCs w:val="25"/>
        </w:rPr>
        <w:t>За дії (бездіяльність), які визначені цим Законом як порушення академічної доброчесності, особа може бути притягнута також до інших видів відповідальності на підставах та в порядку, визначених законом.</w:t>
      </w:r>
    </w:p>
    <w:p w:rsidR="00BF6131" w:rsidRPr="0092665C" w:rsidRDefault="00BF6131" w:rsidP="003155D2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19"/>
          <w:szCs w:val="19"/>
        </w:rPr>
      </w:pPr>
      <w:bookmarkStart w:id="48" w:name="n221"/>
      <w:bookmarkEnd w:id="48"/>
      <w:r w:rsidRPr="0092665C">
        <w:rPr>
          <w:color w:val="333333"/>
          <w:sz w:val="25"/>
          <w:szCs w:val="25"/>
        </w:rPr>
        <w:t>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 Закону та притягнення винної особи до академічної відповідальності.</w:t>
      </w:r>
    </w:p>
    <w:p w:rsidR="000002C2" w:rsidRPr="0092665C" w:rsidRDefault="000002C2" w:rsidP="003155D2">
      <w:pPr>
        <w:pStyle w:val="a5"/>
        <w:numPr>
          <w:ilvl w:val="1"/>
          <w:numId w:val="3"/>
        </w:numPr>
        <w:shd w:val="clear" w:color="auto" w:fill="FFFFFF"/>
        <w:tabs>
          <w:tab w:val="left" w:pos="1327"/>
        </w:tabs>
        <w:spacing w:before="0" w:line="276" w:lineRule="auto"/>
        <w:ind w:left="709" w:right="34" w:firstLine="0"/>
        <w:rPr>
          <w:color w:val="333333"/>
          <w:sz w:val="25"/>
          <w:szCs w:val="25"/>
        </w:rPr>
      </w:pPr>
      <w:r w:rsidRPr="0092665C">
        <w:rPr>
          <w:color w:val="00B050"/>
          <w:sz w:val="25"/>
        </w:rPr>
        <w:t xml:space="preserve"> </w:t>
      </w:r>
      <w:r w:rsidRPr="0092665C">
        <w:rPr>
          <w:color w:val="333333"/>
          <w:sz w:val="25"/>
          <w:szCs w:val="25"/>
        </w:rPr>
        <w:t>Академічна відповідальність</w:t>
      </w:r>
    </w:p>
    <w:p w:rsidR="000002C2" w:rsidRPr="0092665C" w:rsidRDefault="000002C2" w:rsidP="003155D2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5"/>
          <w:szCs w:val="25"/>
        </w:rPr>
      </w:pPr>
      <w:bookmarkStart w:id="49" w:name="n223"/>
      <w:bookmarkEnd w:id="49"/>
      <w:r w:rsidRPr="0092665C">
        <w:rPr>
          <w:color w:val="333333"/>
          <w:sz w:val="25"/>
          <w:szCs w:val="25"/>
        </w:rPr>
        <w:t>Академічна відповідальність є заходом забезпечення академічної доброчесності, що полягає у застосуванні до особи, яка вчинила порушення академічної доброчесності, санкцій, визначених цим Положенням.</w:t>
      </w:r>
    </w:p>
    <w:p w:rsidR="000002C2" w:rsidRPr="0092665C" w:rsidRDefault="000002C2" w:rsidP="003155D2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5"/>
          <w:szCs w:val="25"/>
        </w:rPr>
      </w:pPr>
      <w:bookmarkStart w:id="50" w:name="n224"/>
      <w:bookmarkEnd w:id="50"/>
      <w:r w:rsidRPr="0092665C">
        <w:rPr>
          <w:color w:val="333333"/>
          <w:sz w:val="25"/>
          <w:szCs w:val="25"/>
        </w:rPr>
        <w:lastRenderedPageBreak/>
        <w:t>Особа притягається до академічної відповідальності виключно у разі встановлення факту вчинення нею порушення академічної доброчесності.</w:t>
      </w:r>
    </w:p>
    <w:p w:rsidR="000002C2" w:rsidRPr="0092665C" w:rsidRDefault="000002C2" w:rsidP="003155D2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5"/>
          <w:szCs w:val="25"/>
        </w:rPr>
      </w:pPr>
      <w:bookmarkStart w:id="51" w:name="n225"/>
      <w:bookmarkEnd w:id="51"/>
      <w:r w:rsidRPr="0092665C">
        <w:rPr>
          <w:color w:val="333333"/>
          <w:sz w:val="25"/>
          <w:szCs w:val="25"/>
        </w:rPr>
        <w:t>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процедур, визначених цим Законом про академічну доброчесність і цим Положенням.</w:t>
      </w:r>
    </w:p>
    <w:p w:rsidR="000002C2" w:rsidRPr="0092665C" w:rsidRDefault="000002C2" w:rsidP="003155D2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5"/>
          <w:szCs w:val="25"/>
        </w:rPr>
      </w:pPr>
      <w:bookmarkStart w:id="52" w:name="n226"/>
      <w:bookmarkEnd w:id="52"/>
      <w:r w:rsidRPr="0092665C">
        <w:rPr>
          <w:color w:val="333333"/>
          <w:sz w:val="25"/>
          <w:szCs w:val="25"/>
        </w:rPr>
        <w:t>До академічної відповідальності може бути притягнута особа, яка на час вчинення нею порушення академічної доброчесності досягла 14-річного віку.</w:t>
      </w:r>
    </w:p>
    <w:p w:rsidR="000002C2" w:rsidRPr="0092665C" w:rsidRDefault="00474778" w:rsidP="003155D2">
      <w:pPr>
        <w:pStyle w:val="a5"/>
        <w:numPr>
          <w:ilvl w:val="1"/>
          <w:numId w:val="3"/>
        </w:numPr>
        <w:tabs>
          <w:tab w:val="left" w:pos="1327"/>
        </w:tabs>
        <w:spacing w:before="0" w:line="276" w:lineRule="auto"/>
        <w:ind w:right="34" w:firstLine="709"/>
        <w:rPr>
          <w:sz w:val="25"/>
          <w:szCs w:val="25"/>
        </w:rPr>
      </w:pPr>
      <w:r w:rsidRPr="0092665C">
        <w:rPr>
          <w:b/>
          <w:sz w:val="25"/>
          <w:szCs w:val="25"/>
        </w:rPr>
        <w:t xml:space="preserve">Санкції </w:t>
      </w:r>
      <w:r w:rsidRPr="0092665C">
        <w:rPr>
          <w:b/>
          <w:sz w:val="25"/>
          <w:szCs w:val="25"/>
          <w:shd w:val="clear" w:color="auto" w:fill="FFFFFF"/>
        </w:rPr>
        <w:t>за порушення академічної доброчесності , що застосовуються до педагогічного працівника</w:t>
      </w:r>
      <w:r w:rsidRPr="0092665C">
        <w:rPr>
          <w:sz w:val="25"/>
          <w:szCs w:val="25"/>
          <w:shd w:val="clear" w:color="auto" w:fill="FFFFFF"/>
        </w:rPr>
        <w:t>:</w:t>
      </w:r>
    </w:p>
    <w:p w:rsidR="00474778" w:rsidRPr="0092665C" w:rsidRDefault="00474778" w:rsidP="003155D2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r w:rsidRPr="0092665C">
        <w:rPr>
          <w:color w:val="333333"/>
          <w:sz w:val="25"/>
          <w:szCs w:val="25"/>
        </w:rPr>
        <w:t>1) заходи у межах притягнення до академічної відповідальності: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53" w:name="n232"/>
      <w:bookmarkStart w:id="54" w:name="n233"/>
      <w:bookmarkStart w:id="55" w:name="n234"/>
      <w:bookmarkStart w:id="56" w:name="n235"/>
      <w:bookmarkStart w:id="57" w:name="n236"/>
      <w:bookmarkStart w:id="58" w:name="n237"/>
      <w:bookmarkEnd w:id="53"/>
      <w:bookmarkEnd w:id="54"/>
      <w:bookmarkEnd w:id="55"/>
      <w:bookmarkEnd w:id="56"/>
      <w:bookmarkEnd w:id="57"/>
      <w:bookmarkEnd w:id="58"/>
      <w:r w:rsidRPr="0092665C">
        <w:rPr>
          <w:color w:val="333333"/>
          <w:sz w:val="25"/>
          <w:szCs w:val="25"/>
        </w:rPr>
        <w:t>заборона претендувати на присвоєння педагогічного звання на строк від одного до трьох років;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r w:rsidRPr="0092665C">
        <w:rPr>
          <w:color w:val="333333"/>
          <w:sz w:val="25"/>
          <w:szCs w:val="25"/>
        </w:rPr>
        <w:t>заборона претендувати на підвищення кваліфікації на строк від одного до трьох років;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r w:rsidRPr="0092665C">
        <w:rPr>
          <w:color w:val="333333"/>
          <w:sz w:val="25"/>
          <w:szCs w:val="25"/>
        </w:rPr>
        <w:t>зниження або позбавлення кваліфікаційної категорії;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59" w:name="n238"/>
      <w:bookmarkStart w:id="60" w:name="n239"/>
      <w:bookmarkStart w:id="61" w:name="n240"/>
      <w:bookmarkStart w:id="62" w:name="n241"/>
      <w:bookmarkStart w:id="63" w:name="n243"/>
      <w:bookmarkEnd w:id="59"/>
      <w:bookmarkEnd w:id="60"/>
      <w:bookmarkEnd w:id="61"/>
      <w:bookmarkEnd w:id="62"/>
      <w:bookmarkEnd w:id="63"/>
      <w:r w:rsidRPr="0092665C">
        <w:rPr>
          <w:color w:val="333333"/>
          <w:sz w:val="25"/>
          <w:szCs w:val="25"/>
        </w:rPr>
        <w:t>позбавлення педагогічного звання;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64" w:name="n244"/>
      <w:bookmarkEnd w:id="64"/>
      <w:r w:rsidRPr="0092665C">
        <w:rPr>
          <w:color w:val="333333"/>
          <w:sz w:val="25"/>
          <w:szCs w:val="25"/>
        </w:rPr>
        <w:t>позбавлення кваліфікаційної категорії;</w:t>
      </w:r>
    </w:p>
    <w:p w:rsidR="00474778" w:rsidRPr="0092665C" w:rsidRDefault="00474778" w:rsidP="003155D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65" w:name="n245"/>
      <w:bookmarkEnd w:id="65"/>
      <w:r w:rsidRPr="0092665C">
        <w:rPr>
          <w:color w:val="333333"/>
          <w:sz w:val="25"/>
          <w:szCs w:val="25"/>
        </w:rPr>
        <w:t xml:space="preserve">позбавлення нагород, відзнак, присуджених (присвоєних) </w:t>
      </w:r>
      <w:r w:rsidR="0023732F" w:rsidRPr="0092665C">
        <w:rPr>
          <w:color w:val="333333"/>
          <w:sz w:val="25"/>
          <w:szCs w:val="25"/>
        </w:rPr>
        <w:t>Коледжем</w:t>
      </w:r>
      <w:r w:rsidRPr="0092665C">
        <w:rPr>
          <w:color w:val="333333"/>
          <w:sz w:val="25"/>
          <w:szCs w:val="25"/>
        </w:rPr>
        <w:t>;</w:t>
      </w:r>
    </w:p>
    <w:p w:rsidR="00474778" w:rsidRPr="0092665C" w:rsidRDefault="00474778" w:rsidP="003155D2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66" w:name="n246"/>
      <w:bookmarkEnd w:id="66"/>
      <w:r w:rsidRPr="0092665C">
        <w:rPr>
          <w:color w:val="333333"/>
          <w:sz w:val="25"/>
          <w:szCs w:val="25"/>
        </w:rPr>
        <w:t>2) заходи у межах притягнення до дисциплінарної відповідальності:</w:t>
      </w:r>
    </w:p>
    <w:p w:rsidR="00474778" w:rsidRPr="0092665C" w:rsidRDefault="00474778" w:rsidP="003155D2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67" w:name="n247"/>
      <w:bookmarkEnd w:id="67"/>
      <w:r w:rsidRPr="0092665C">
        <w:rPr>
          <w:color w:val="333333"/>
          <w:sz w:val="25"/>
          <w:szCs w:val="25"/>
        </w:rPr>
        <w:t>догана;</w:t>
      </w:r>
    </w:p>
    <w:p w:rsidR="00474778" w:rsidRPr="0092665C" w:rsidRDefault="00474778" w:rsidP="003155D2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5"/>
          <w:szCs w:val="25"/>
        </w:rPr>
      </w:pPr>
      <w:bookmarkStart w:id="68" w:name="n248"/>
      <w:bookmarkEnd w:id="68"/>
      <w:r w:rsidRPr="0092665C">
        <w:rPr>
          <w:color w:val="333333"/>
          <w:sz w:val="25"/>
          <w:szCs w:val="25"/>
        </w:rPr>
        <w:t>звільнення із Коледжу.</w:t>
      </w:r>
    </w:p>
    <w:p w:rsidR="004D6EAC" w:rsidRPr="0092665C" w:rsidRDefault="004D6EAC" w:rsidP="003155D2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19"/>
          <w:szCs w:val="19"/>
        </w:rPr>
      </w:pPr>
      <w:bookmarkStart w:id="69" w:name="n249"/>
      <w:bookmarkEnd w:id="69"/>
      <w:r w:rsidRPr="0092665C">
        <w:rPr>
          <w:color w:val="333333"/>
          <w:sz w:val="19"/>
          <w:szCs w:val="19"/>
        </w:rPr>
        <w:t> </w:t>
      </w:r>
    </w:p>
    <w:p w:rsidR="00580F0D" w:rsidRPr="0092665C" w:rsidRDefault="00EF1BB9" w:rsidP="00580F0D">
      <w:pPr>
        <w:pStyle w:val="a5"/>
        <w:numPr>
          <w:ilvl w:val="1"/>
          <w:numId w:val="3"/>
        </w:numPr>
        <w:shd w:val="clear" w:color="auto" w:fill="FFFFFF"/>
        <w:tabs>
          <w:tab w:val="left" w:pos="1327"/>
        </w:tabs>
        <w:spacing w:before="0" w:after="120" w:line="276" w:lineRule="auto"/>
        <w:ind w:right="34" w:firstLine="709"/>
        <w:rPr>
          <w:b/>
          <w:color w:val="333333"/>
          <w:sz w:val="25"/>
          <w:szCs w:val="25"/>
        </w:rPr>
      </w:pPr>
      <w:r w:rsidRPr="0092665C">
        <w:rPr>
          <w:color w:val="00B050"/>
          <w:sz w:val="25"/>
        </w:rPr>
        <w:t xml:space="preserve">  </w:t>
      </w:r>
      <w:r w:rsidR="00580F0D" w:rsidRPr="0092665C">
        <w:rPr>
          <w:b/>
          <w:color w:val="333333"/>
          <w:sz w:val="25"/>
          <w:szCs w:val="25"/>
        </w:rPr>
        <w:t>Санкції за порушення академічної доброчесності, що застосовуються до здобувачів освіти:</w:t>
      </w:r>
    </w:p>
    <w:p w:rsidR="00580F0D" w:rsidRPr="0092665C" w:rsidRDefault="00580F0D" w:rsidP="00580F0D">
      <w:pPr>
        <w:pStyle w:val="rvps2"/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0" w:name="n251"/>
      <w:bookmarkEnd w:id="70"/>
      <w:r w:rsidRPr="0092665C">
        <w:rPr>
          <w:color w:val="333333"/>
          <w:sz w:val="25"/>
          <w:szCs w:val="25"/>
        </w:rPr>
        <w:t>1) виховні заходи реагування:</w:t>
      </w:r>
    </w:p>
    <w:p w:rsidR="00580F0D" w:rsidRPr="0092665C" w:rsidRDefault="00580F0D" w:rsidP="00580F0D">
      <w:pPr>
        <w:pStyle w:val="rvps2"/>
        <w:numPr>
          <w:ilvl w:val="0"/>
          <w:numId w:val="15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1" w:name="n252"/>
      <w:bookmarkEnd w:id="71"/>
      <w:r w:rsidRPr="0092665C">
        <w:rPr>
          <w:color w:val="333333"/>
          <w:sz w:val="25"/>
          <w:szCs w:val="25"/>
        </w:rPr>
        <w:t>відвідування тематичних занять (урок, лекція, курс, тренінг тощо) з академічної доброчесності та/або академічного письма;</w:t>
      </w:r>
    </w:p>
    <w:p w:rsidR="00580F0D" w:rsidRPr="0092665C" w:rsidRDefault="00580F0D" w:rsidP="00580F0D">
      <w:pPr>
        <w:pStyle w:val="rvps2"/>
        <w:numPr>
          <w:ilvl w:val="0"/>
          <w:numId w:val="15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2" w:name="n253"/>
      <w:bookmarkEnd w:id="72"/>
      <w:r w:rsidRPr="0092665C">
        <w:rPr>
          <w:color w:val="333333"/>
          <w:sz w:val="25"/>
          <w:szCs w:val="25"/>
        </w:rPr>
        <w:t>усне попередження про необхідність дотримання академічної доброчесності та можливе притягнення до академічної відповідальності;</w:t>
      </w:r>
    </w:p>
    <w:p w:rsidR="00580F0D" w:rsidRPr="0092665C" w:rsidRDefault="00580F0D" w:rsidP="00580F0D">
      <w:pPr>
        <w:pStyle w:val="rvps2"/>
        <w:numPr>
          <w:ilvl w:val="0"/>
          <w:numId w:val="15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3" w:name="n254"/>
      <w:bookmarkEnd w:id="73"/>
      <w:r w:rsidRPr="0092665C">
        <w:rPr>
          <w:color w:val="333333"/>
          <w:sz w:val="25"/>
          <w:szCs w:val="25"/>
        </w:rPr>
        <w:t>письмове попередження про необхідність дотримання академічної доброчесності та можливе притягнення до академічної відповідальності;</w:t>
      </w:r>
    </w:p>
    <w:p w:rsidR="00580F0D" w:rsidRPr="0092665C" w:rsidRDefault="00580F0D" w:rsidP="00580F0D">
      <w:pPr>
        <w:pStyle w:val="rvps2"/>
        <w:numPr>
          <w:ilvl w:val="0"/>
          <w:numId w:val="15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4" w:name="n255"/>
      <w:bookmarkEnd w:id="74"/>
      <w:r w:rsidRPr="0092665C">
        <w:rPr>
          <w:color w:val="333333"/>
          <w:sz w:val="25"/>
          <w:szCs w:val="25"/>
        </w:rPr>
        <w:t>повторне виконання завдання;</w:t>
      </w:r>
    </w:p>
    <w:p w:rsidR="00580F0D" w:rsidRPr="0092665C" w:rsidRDefault="00580F0D" w:rsidP="00580F0D">
      <w:pPr>
        <w:pStyle w:val="rvps2"/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5" w:name="n256"/>
      <w:bookmarkEnd w:id="75"/>
      <w:r w:rsidRPr="0092665C">
        <w:rPr>
          <w:color w:val="333333"/>
          <w:sz w:val="25"/>
          <w:szCs w:val="25"/>
        </w:rPr>
        <w:t>2) заходи в межах притягнення до академічної відповідальності:</w:t>
      </w:r>
    </w:p>
    <w:p w:rsidR="00580F0D" w:rsidRPr="0092665C" w:rsidRDefault="00580F0D" w:rsidP="00580F0D">
      <w:pPr>
        <w:pStyle w:val="rvps2"/>
        <w:numPr>
          <w:ilvl w:val="0"/>
          <w:numId w:val="16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6" w:name="n257"/>
      <w:bookmarkEnd w:id="76"/>
      <w:r w:rsidRPr="0092665C">
        <w:rPr>
          <w:color w:val="333333"/>
          <w:sz w:val="25"/>
          <w:szCs w:val="25"/>
        </w:rPr>
        <w:t>повторне проходження (виконання) відповідного освітнього компонента освітньої програми;</w:t>
      </w:r>
    </w:p>
    <w:p w:rsidR="00580F0D" w:rsidRPr="0092665C" w:rsidRDefault="00580F0D" w:rsidP="00580F0D">
      <w:pPr>
        <w:pStyle w:val="rvps2"/>
        <w:numPr>
          <w:ilvl w:val="0"/>
          <w:numId w:val="16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77" w:name="n258"/>
      <w:bookmarkEnd w:id="77"/>
      <w:r w:rsidRPr="0092665C">
        <w:rPr>
          <w:color w:val="333333"/>
          <w:sz w:val="25"/>
          <w:szCs w:val="25"/>
        </w:rPr>
        <w:t>повторне проходження оцінювання (</w:t>
      </w:r>
      <w:r w:rsidR="00446E3D" w:rsidRPr="0092665C">
        <w:rPr>
          <w:color w:val="333333"/>
          <w:sz w:val="25"/>
          <w:szCs w:val="25"/>
        </w:rPr>
        <w:t>крім захисту дипломного проєкту і складання комплексного кваліфікаційного іспиту</w:t>
      </w:r>
      <w:r w:rsidRPr="0092665C">
        <w:rPr>
          <w:color w:val="333333"/>
          <w:sz w:val="25"/>
          <w:szCs w:val="25"/>
        </w:rPr>
        <w:t>);</w:t>
      </w:r>
    </w:p>
    <w:p w:rsidR="000002C2" w:rsidRPr="0092665C" w:rsidRDefault="00580F0D" w:rsidP="00FE7939">
      <w:pPr>
        <w:pStyle w:val="rvps2"/>
        <w:numPr>
          <w:ilvl w:val="0"/>
          <w:numId w:val="16"/>
        </w:numPr>
        <w:shd w:val="clear" w:color="auto" w:fill="FFFFFF"/>
        <w:spacing w:before="0" w:beforeAutospacing="0" w:after="120" w:afterAutospacing="0"/>
        <w:jc w:val="both"/>
        <w:rPr>
          <w:color w:val="00B050"/>
          <w:sz w:val="25"/>
        </w:rPr>
      </w:pPr>
      <w:bookmarkStart w:id="78" w:name="n259"/>
      <w:bookmarkStart w:id="79" w:name="n260"/>
      <w:bookmarkStart w:id="80" w:name="n261"/>
      <w:bookmarkStart w:id="81" w:name="n262"/>
      <w:bookmarkStart w:id="82" w:name="n263"/>
      <w:bookmarkStart w:id="83" w:name="n264"/>
      <w:bookmarkEnd w:id="78"/>
      <w:bookmarkEnd w:id="79"/>
      <w:bookmarkEnd w:id="80"/>
      <w:bookmarkEnd w:id="81"/>
      <w:bookmarkEnd w:id="82"/>
      <w:bookmarkEnd w:id="83"/>
      <w:r w:rsidRPr="0092665C">
        <w:rPr>
          <w:color w:val="333333"/>
          <w:sz w:val="25"/>
          <w:szCs w:val="25"/>
        </w:rPr>
        <w:t xml:space="preserve">відрахування здобувача фахової передвищої освіти (крім осіб, які одночасно здобувають повну загальну середню освіту, та осіб з особливими освітніми </w:t>
      </w:r>
    </w:p>
    <w:p w:rsidR="007A45B5" w:rsidRPr="0092665C" w:rsidRDefault="007A45B5" w:rsidP="007A45B5">
      <w:pPr>
        <w:pStyle w:val="a5"/>
        <w:numPr>
          <w:ilvl w:val="1"/>
          <w:numId w:val="3"/>
        </w:numPr>
        <w:shd w:val="clear" w:color="auto" w:fill="FFFFFF"/>
        <w:tabs>
          <w:tab w:val="left" w:pos="1327"/>
        </w:tabs>
        <w:spacing w:before="0" w:after="120" w:line="276" w:lineRule="auto"/>
        <w:ind w:right="34" w:firstLine="709"/>
        <w:rPr>
          <w:color w:val="333333"/>
          <w:sz w:val="25"/>
          <w:szCs w:val="25"/>
        </w:rPr>
      </w:pPr>
      <w:r w:rsidRPr="0092665C">
        <w:rPr>
          <w:color w:val="00B050"/>
          <w:sz w:val="25"/>
        </w:rPr>
        <w:t xml:space="preserve"> </w:t>
      </w:r>
      <w:r w:rsidRPr="0092665C">
        <w:rPr>
          <w:b/>
          <w:color w:val="333333"/>
          <w:sz w:val="25"/>
          <w:szCs w:val="25"/>
        </w:rPr>
        <w:t>Санкції за порушення академічної доброчесності, що застосовуються до вступників, учасників конкурсів</w:t>
      </w:r>
      <w:r w:rsidRPr="0092665C">
        <w:rPr>
          <w:color w:val="333333"/>
          <w:sz w:val="25"/>
          <w:szCs w:val="25"/>
        </w:rPr>
        <w:t>:</w:t>
      </w:r>
    </w:p>
    <w:p w:rsidR="007A45B5" w:rsidRPr="0092665C" w:rsidRDefault="007A45B5" w:rsidP="007A45B5">
      <w:pPr>
        <w:pStyle w:val="rvps2"/>
        <w:numPr>
          <w:ilvl w:val="0"/>
          <w:numId w:val="17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84" w:name="n268"/>
      <w:bookmarkEnd w:id="84"/>
      <w:r w:rsidRPr="0092665C">
        <w:rPr>
          <w:color w:val="333333"/>
          <w:sz w:val="25"/>
          <w:szCs w:val="25"/>
        </w:rPr>
        <w:t>припинення участі у конкурсі;</w:t>
      </w:r>
    </w:p>
    <w:p w:rsidR="007A45B5" w:rsidRPr="0092665C" w:rsidRDefault="007A45B5" w:rsidP="007A45B5">
      <w:pPr>
        <w:pStyle w:val="rvps2"/>
        <w:numPr>
          <w:ilvl w:val="0"/>
          <w:numId w:val="17"/>
        </w:numPr>
        <w:shd w:val="clear" w:color="auto" w:fill="FFFFFF"/>
        <w:spacing w:before="0" w:beforeAutospacing="0" w:after="120" w:afterAutospacing="0"/>
        <w:jc w:val="both"/>
        <w:rPr>
          <w:color w:val="333333"/>
          <w:sz w:val="25"/>
          <w:szCs w:val="25"/>
        </w:rPr>
      </w:pPr>
      <w:bookmarkStart w:id="85" w:name="n269"/>
      <w:bookmarkEnd w:id="85"/>
      <w:r w:rsidRPr="0092665C">
        <w:rPr>
          <w:color w:val="333333"/>
          <w:sz w:val="25"/>
          <w:szCs w:val="25"/>
        </w:rPr>
        <w:lastRenderedPageBreak/>
        <w:t>скасування рішення про результати конкурсу (в частині, що стосується особи, яка вчинила порушення академічної доброчесності).</w:t>
      </w:r>
    </w:p>
    <w:p w:rsidR="00355304" w:rsidRPr="0092665C" w:rsidRDefault="00355304" w:rsidP="00355304">
      <w:pPr>
        <w:pStyle w:val="a5"/>
        <w:numPr>
          <w:ilvl w:val="1"/>
          <w:numId w:val="3"/>
        </w:numPr>
        <w:tabs>
          <w:tab w:val="left" w:pos="1327"/>
        </w:tabs>
        <w:spacing w:before="62" w:line="276" w:lineRule="auto"/>
        <w:ind w:right="34" w:firstLine="709"/>
        <w:rPr>
          <w:color w:val="00B050"/>
          <w:sz w:val="25"/>
          <w:szCs w:val="25"/>
        </w:rPr>
      </w:pPr>
      <w:r w:rsidRPr="0092665C">
        <w:rPr>
          <w:color w:val="00B050"/>
          <w:sz w:val="25"/>
        </w:rPr>
        <w:t xml:space="preserve"> </w:t>
      </w:r>
      <w:r w:rsidRPr="0092665C">
        <w:rPr>
          <w:color w:val="333333"/>
          <w:sz w:val="25"/>
          <w:szCs w:val="25"/>
          <w:shd w:val="clear" w:color="auto" w:fill="FFFFFF"/>
        </w:rPr>
        <w:t>Особа, яка бере участь у проведенні вступного випробування, конкурсу, зокрема є членом приймальної комісії, організаційного комітету, конкурсної комісії, журі тощо, та вчинила порушення академічної доброчесності, виводиться зі складу відповідного органу та відсторонюється від участі у проведенні такого вступного випробування, конкурсу.</w:t>
      </w:r>
    </w:p>
    <w:p w:rsidR="00355304" w:rsidRPr="0092665C" w:rsidRDefault="00355304" w:rsidP="00355304">
      <w:pPr>
        <w:pStyle w:val="a5"/>
        <w:numPr>
          <w:ilvl w:val="1"/>
          <w:numId w:val="3"/>
        </w:numPr>
        <w:tabs>
          <w:tab w:val="left" w:pos="1327"/>
        </w:tabs>
        <w:spacing w:before="62" w:line="276" w:lineRule="auto"/>
        <w:ind w:left="0" w:right="34" w:firstLine="709"/>
        <w:rPr>
          <w:color w:val="00B050"/>
          <w:sz w:val="25"/>
          <w:szCs w:val="25"/>
        </w:rPr>
      </w:pPr>
      <w:r w:rsidRPr="0092665C">
        <w:rPr>
          <w:color w:val="333333"/>
          <w:sz w:val="25"/>
          <w:szCs w:val="25"/>
          <w:shd w:val="clear" w:color="auto" w:fill="FFFFFF"/>
        </w:rPr>
        <w:t xml:space="preserve"> Забороняється встановлювати різні санкції залежно від громадянства, джерела фінансування навчання здобувача освіти, ознак, передбачених законодавством у сфері запобігання та протидії дискримінації.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27"/>
        </w:tabs>
        <w:spacing w:before="62" w:line="276" w:lineRule="auto"/>
        <w:ind w:right="34" w:firstLine="709"/>
        <w:rPr>
          <w:sz w:val="25"/>
        </w:rPr>
      </w:pPr>
      <w:r w:rsidRPr="0092665C">
        <w:rPr>
          <w:sz w:val="25"/>
        </w:rPr>
        <w:t>Ознаки текстової або іншої подібності, результат автоматизованої перевірки, відсутність окремого посилання чи саме по собі використання цифрового інструменту не є автоматичним доказом порушення. Висновок ґрунтується на сукупності належних і перевірених доказів, контексті завдання та поясненнях особи.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50"/>
        </w:tabs>
        <w:spacing w:line="276" w:lineRule="auto"/>
        <w:ind w:right="34" w:firstLine="709"/>
        <w:rPr>
          <w:sz w:val="25"/>
        </w:rPr>
      </w:pPr>
      <w:r w:rsidRPr="0092665C">
        <w:rPr>
          <w:sz w:val="25"/>
        </w:rPr>
        <w:t xml:space="preserve">Заходи реагування та вид академічної відповідальності застосовуються лише </w:t>
      </w:r>
      <w:r w:rsidR="00FC476B" w:rsidRPr="0092665C">
        <w:rPr>
          <w:sz w:val="25"/>
        </w:rPr>
        <w:t>комісією з академічної доьброчесності</w:t>
      </w:r>
      <w:r w:rsidRPr="0092665C">
        <w:rPr>
          <w:sz w:val="25"/>
        </w:rPr>
        <w:t>, у межах компетенції, з дотриманням установленої процедури, пропорційності, індивідуалізації та права на оскарження.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82"/>
        </w:tabs>
        <w:spacing w:line="276" w:lineRule="auto"/>
        <w:ind w:right="38" w:firstLine="709"/>
        <w:rPr>
          <w:sz w:val="25"/>
        </w:rPr>
      </w:pPr>
      <w:r w:rsidRPr="0092665C">
        <w:rPr>
          <w:sz w:val="25"/>
        </w:rPr>
        <w:t>Під час визначення заходу враховуються характер і наслідки діяння, форма вини, повторність, роль особи, рівень навчання, умови виконання завдання, добровільне визнання, сприяння з’ясуванню обставин та інші істотні обставини.</w:t>
      </w:r>
    </w:p>
    <w:p w:rsidR="00D065B2" w:rsidRPr="0092665C" w:rsidRDefault="008130D3" w:rsidP="008130D3">
      <w:pPr>
        <w:pStyle w:val="a5"/>
        <w:numPr>
          <w:ilvl w:val="1"/>
          <w:numId w:val="3"/>
        </w:numPr>
        <w:shd w:val="clear" w:color="auto" w:fill="FFFFFF"/>
        <w:tabs>
          <w:tab w:val="left" w:pos="1182"/>
        </w:tabs>
        <w:spacing w:before="0" w:after="120" w:line="276" w:lineRule="auto"/>
        <w:ind w:left="0" w:right="38" w:firstLine="709"/>
        <w:rPr>
          <w:color w:val="333333"/>
          <w:sz w:val="25"/>
          <w:szCs w:val="25"/>
        </w:rPr>
      </w:pPr>
      <w:r w:rsidRPr="0092665C">
        <w:rPr>
          <w:sz w:val="25"/>
        </w:rPr>
        <w:t xml:space="preserve"> </w:t>
      </w:r>
      <w:r w:rsidR="00D065B2" w:rsidRPr="0092665C">
        <w:rPr>
          <w:color w:val="00B050"/>
          <w:sz w:val="25"/>
          <w:szCs w:val="25"/>
        </w:rPr>
        <w:t xml:space="preserve"> </w:t>
      </w:r>
      <w:r w:rsidR="00D065B2" w:rsidRPr="0092665C">
        <w:rPr>
          <w:color w:val="333333"/>
          <w:sz w:val="25"/>
          <w:szCs w:val="25"/>
        </w:rPr>
        <w:t>Суб’єкт академічної діяльності вважається таким, що допустив порушення академічної доброчесності, лише у разі встановлення такого факту відповідно до процедур, визначених Законом про академічну доброчесність та/або внутрішнім актом, прийнятим комісією з академічної доброчесності.</w:t>
      </w: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1288"/>
        </w:tabs>
        <w:ind w:left="1288" w:hanging="279"/>
        <w:jc w:val="left"/>
      </w:pPr>
      <w:bookmarkStart w:id="86" w:name="n187"/>
      <w:bookmarkStart w:id="87" w:name="6._Подання_і_розгляд_повідомлень_про_мож"/>
      <w:bookmarkEnd w:id="86"/>
      <w:bookmarkEnd w:id="87"/>
      <w:r w:rsidRPr="0092665C">
        <w:rPr>
          <w:color w:val="1F4D78"/>
        </w:rPr>
        <w:t>Подання</w:t>
      </w:r>
      <w:r w:rsidRPr="0092665C">
        <w:rPr>
          <w:color w:val="1F4D78"/>
          <w:spacing w:val="-7"/>
        </w:rPr>
        <w:t xml:space="preserve"> </w:t>
      </w:r>
      <w:r w:rsidRPr="0092665C">
        <w:rPr>
          <w:color w:val="1F4D78"/>
        </w:rPr>
        <w:t>і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розгляд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повідомлень</w:t>
      </w:r>
      <w:r w:rsidRPr="0092665C">
        <w:rPr>
          <w:color w:val="1F4D78"/>
          <w:spacing w:val="-4"/>
        </w:rPr>
        <w:t xml:space="preserve"> </w:t>
      </w:r>
      <w:r w:rsidRPr="0092665C">
        <w:rPr>
          <w:color w:val="1F4D78"/>
        </w:rPr>
        <w:t>про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можливе</w:t>
      </w:r>
      <w:r w:rsidRPr="0092665C">
        <w:rPr>
          <w:color w:val="1F4D78"/>
          <w:spacing w:val="-4"/>
        </w:rPr>
        <w:t xml:space="preserve"> </w:t>
      </w:r>
      <w:r w:rsidRPr="0092665C">
        <w:rPr>
          <w:color w:val="1F4D78"/>
          <w:spacing w:val="-2"/>
        </w:rPr>
        <w:t>порушення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05"/>
        </w:tabs>
        <w:spacing w:before="167" w:line="276" w:lineRule="auto"/>
        <w:ind w:right="38" w:firstLine="709"/>
        <w:rPr>
          <w:sz w:val="25"/>
        </w:rPr>
      </w:pPr>
      <w:r w:rsidRPr="0092665C">
        <w:rPr>
          <w:sz w:val="25"/>
        </w:rPr>
        <w:t>Повідомлення подається у письмовій або електронній формі</w:t>
      </w:r>
      <w:r w:rsidR="001E7750" w:rsidRPr="0092665C">
        <w:rPr>
          <w:sz w:val="25"/>
        </w:rPr>
        <w:t xml:space="preserve"> </w:t>
      </w:r>
      <w:r w:rsidR="002C27C3" w:rsidRPr="0092665C">
        <w:rPr>
          <w:sz w:val="25"/>
        </w:rPr>
        <w:t xml:space="preserve">голові або </w:t>
      </w:r>
      <w:r w:rsidR="00860282" w:rsidRPr="0092665C">
        <w:rPr>
          <w:sz w:val="25"/>
        </w:rPr>
        <w:t>заступнику голови  комісії з академічної доброчесності</w:t>
      </w:r>
      <w:r w:rsidRPr="0092665C">
        <w:rPr>
          <w:sz w:val="25"/>
        </w:rPr>
        <w:t>. Воно має містити, наскільки це можливо, опис фактичних обставин, відомості про роботу чи подію, доступні докази та контактні</w:t>
      </w:r>
      <w:r w:rsidRPr="0092665C">
        <w:rPr>
          <w:spacing w:val="40"/>
          <w:sz w:val="25"/>
        </w:rPr>
        <w:t xml:space="preserve"> </w:t>
      </w:r>
      <w:r w:rsidRPr="0092665C">
        <w:rPr>
          <w:sz w:val="25"/>
        </w:rPr>
        <w:t>дані заявника.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63"/>
        </w:tabs>
        <w:spacing w:line="276" w:lineRule="auto"/>
        <w:ind w:right="33" w:firstLine="709"/>
        <w:rPr>
          <w:sz w:val="25"/>
        </w:rPr>
      </w:pPr>
      <w:r w:rsidRPr="0092665C">
        <w:rPr>
          <w:sz w:val="25"/>
        </w:rPr>
        <w:t>Отримане повідомлення реєструється з обмеженням доступу до персональних даних. Заявнику надається підтвердження отримання, якщо наявні контактні дані.</w:t>
      </w:r>
    </w:p>
    <w:p w:rsidR="009D0601" w:rsidRPr="0092665C" w:rsidRDefault="002C27C3">
      <w:pPr>
        <w:pStyle w:val="a5"/>
        <w:numPr>
          <w:ilvl w:val="1"/>
          <w:numId w:val="3"/>
        </w:numPr>
        <w:tabs>
          <w:tab w:val="left" w:pos="1298"/>
        </w:tabs>
        <w:spacing w:before="91" w:line="276" w:lineRule="auto"/>
        <w:ind w:right="33" w:firstLine="709"/>
        <w:rPr>
          <w:sz w:val="25"/>
        </w:rPr>
      </w:pPr>
      <w:r w:rsidRPr="0092665C">
        <w:rPr>
          <w:sz w:val="25"/>
        </w:rPr>
        <w:t>Директор</w:t>
      </w:r>
      <w:r w:rsidR="0020200C" w:rsidRPr="0092665C">
        <w:rPr>
          <w:sz w:val="25"/>
        </w:rPr>
        <w:t xml:space="preserve"> Коледжу протягом трьох робочих днів із дня отримання повідомлення передає його </w:t>
      </w:r>
      <w:r w:rsidRPr="0092665C">
        <w:rPr>
          <w:sz w:val="25"/>
        </w:rPr>
        <w:t>комісії з академічної доброчесності</w:t>
      </w:r>
      <w:r w:rsidR="0020200C" w:rsidRPr="0092665C">
        <w:rPr>
          <w:sz w:val="25"/>
        </w:rPr>
        <w:t xml:space="preserve">. </w:t>
      </w:r>
    </w:p>
    <w:p w:rsidR="009D0601" w:rsidRPr="0092665C" w:rsidRDefault="002C27C3">
      <w:pPr>
        <w:pStyle w:val="a5"/>
        <w:numPr>
          <w:ilvl w:val="1"/>
          <w:numId w:val="3"/>
        </w:numPr>
        <w:tabs>
          <w:tab w:val="left" w:pos="1296"/>
        </w:tabs>
        <w:spacing w:line="276" w:lineRule="auto"/>
        <w:ind w:right="34" w:firstLine="709"/>
        <w:rPr>
          <w:sz w:val="25"/>
        </w:rPr>
      </w:pPr>
      <w:r w:rsidRPr="0092665C">
        <w:rPr>
          <w:sz w:val="25"/>
        </w:rPr>
        <w:t xml:space="preserve">Комісія з академічної доброчесності </w:t>
      </w:r>
      <w:r w:rsidR="0020200C" w:rsidRPr="0092665C">
        <w:rPr>
          <w:sz w:val="25"/>
        </w:rPr>
        <w:t>протягом десяти робочих днів приймає рішення про початок розгляду або про відмову в його початку з належним обґрунтуванням і повідомляє заінтересованих осіб.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03"/>
        </w:tabs>
        <w:spacing w:line="276" w:lineRule="auto"/>
        <w:ind w:right="35" w:firstLine="709"/>
        <w:rPr>
          <w:sz w:val="25"/>
        </w:rPr>
      </w:pPr>
      <w:r w:rsidRPr="0092665C">
        <w:rPr>
          <w:sz w:val="25"/>
        </w:rPr>
        <w:t>Розгляд повідомлення здійснюється без невиправданих зволікань, у найкоротший об’єктивно можливий строк з урахуванням складності справи, обсягу доказів і найближчих заходів оцінювання чи атестації. Загальний строк розгляду не може перевищувати шести місяців із дня реєстрації повідомлення. Шестимісячний строк є граничним і не вважається звичайним або рекомендованим строком розгляду.</w:t>
      </w:r>
    </w:p>
    <w:p w:rsidR="009D0601" w:rsidRPr="0092665C" w:rsidRDefault="0020200C">
      <w:pPr>
        <w:pStyle w:val="a5"/>
        <w:numPr>
          <w:ilvl w:val="2"/>
          <w:numId w:val="3"/>
        </w:numPr>
        <w:tabs>
          <w:tab w:val="left" w:pos="1382"/>
        </w:tabs>
        <w:spacing w:before="62" w:line="276" w:lineRule="auto"/>
        <w:ind w:right="36" w:firstLine="709"/>
        <w:rPr>
          <w:sz w:val="25"/>
        </w:rPr>
      </w:pPr>
      <w:r w:rsidRPr="0092665C">
        <w:rPr>
          <w:sz w:val="25"/>
        </w:rPr>
        <w:lastRenderedPageBreak/>
        <w:t>Повідомлення, що стосується курсової роботи (проєкту), кваліфікаційн</w:t>
      </w:r>
      <w:r w:rsidR="002C27C3" w:rsidRPr="0092665C">
        <w:rPr>
          <w:sz w:val="25"/>
        </w:rPr>
        <w:t xml:space="preserve">ої роботи — дипломного проєкту </w:t>
      </w:r>
      <w:r w:rsidRPr="0092665C">
        <w:rPr>
          <w:sz w:val="25"/>
        </w:rPr>
        <w:t xml:space="preserve">або </w:t>
      </w:r>
      <w:r w:rsidR="002C27C3" w:rsidRPr="0092665C">
        <w:rPr>
          <w:sz w:val="25"/>
        </w:rPr>
        <w:t>державного кваліфікаційного іспиту, передбачених</w:t>
      </w:r>
      <w:r w:rsidRPr="0092665C">
        <w:rPr>
          <w:sz w:val="25"/>
        </w:rPr>
        <w:t xml:space="preserve"> освітньо-професійною програмою та актами, чинними у відповідному навчальному році, — розглядається у пріоритетному порядку. Якщо до захисту, підсумкового оцінювання, атестації, завершення навчання або запланованої видачі документа про освіту залишається менше 30 календарних днів, </w:t>
      </w:r>
      <w:r w:rsidR="002C27C3" w:rsidRPr="0092665C">
        <w:rPr>
          <w:sz w:val="25"/>
        </w:rPr>
        <w:t>комісія з академічної доброчесності</w:t>
      </w:r>
      <w:r w:rsidRPr="0092665C">
        <w:rPr>
          <w:sz w:val="25"/>
        </w:rPr>
        <w:t xml:space="preserve"> невідкладно визначає скорочений графік розгляду, скликає за потреби позачергове засідання та вживає заходів для прийняття остаточного рішення до відповідного заходу.</w:t>
      </w:r>
    </w:p>
    <w:p w:rsidR="009D0601" w:rsidRPr="0092665C" w:rsidRDefault="0020200C">
      <w:pPr>
        <w:pStyle w:val="a5"/>
        <w:numPr>
          <w:ilvl w:val="2"/>
          <w:numId w:val="3"/>
        </w:numPr>
        <w:tabs>
          <w:tab w:val="left" w:pos="1365"/>
        </w:tabs>
        <w:spacing w:before="64" w:line="276" w:lineRule="auto"/>
        <w:ind w:right="32" w:firstLine="709"/>
        <w:rPr>
          <w:sz w:val="25"/>
        </w:rPr>
      </w:pPr>
      <w:r w:rsidRPr="0092665C">
        <w:rPr>
          <w:sz w:val="25"/>
        </w:rPr>
        <w:t>Пріоритетний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або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прискорений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розгляд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не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може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обмежувати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права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особи, зокрема право отримати копію повідомлення і матеріалів, бути повідомленою про дату, час і місце розгляду не пізніше ніж за три робочі дні, надати пояснення, заперечення і докази, брати участь у дослідженні доказів, заявляти відвід, користуватися допомогою представника, отримати мотивоване рішення та оскаржити його. У разі добровільного визнання здобувачем освіти факту порушення застосовується спрощений порядок, передбачений законом.</w:t>
      </w:r>
    </w:p>
    <w:p w:rsidR="009D0601" w:rsidRPr="0092665C" w:rsidRDefault="0020200C">
      <w:pPr>
        <w:pStyle w:val="a5"/>
        <w:numPr>
          <w:ilvl w:val="2"/>
          <w:numId w:val="3"/>
        </w:numPr>
        <w:tabs>
          <w:tab w:val="left" w:pos="1380"/>
        </w:tabs>
        <w:spacing w:before="63" w:line="276" w:lineRule="auto"/>
        <w:ind w:right="36" w:firstLine="709"/>
        <w:rPr>
          <w:sz w:val="25"/>
        </w:rPr>
      </w:pPr>
      <w:r w:rsidRPr="0092665C">
        <w:rPr>
          <w:sz w:val="25"/>
        </w:rPr>
        <w:t>Подання повідомлення або незавершеність його розгляду самі по собі не означають встановлення вини та не є автоматичною підставою для недопуску до захисту чи атестації, анулювання оцінки, відрахування, затримання або невидачі документа про освіту. Повернення роботи на доопрацювання, перенесення її захисту або прийняття іншого рішення в межах поточного оцінювання допускається лише відповідно до заздалегідь оприлюднених вимог до роботи, освітньо-професійної програми, положення про атестацію та інших внутрішніх актів. Таке організаційне рішення не є встановленням факту порушення академічної доброчесності та не може наперед визначати результат розгляду повідомлення.</w:t>
      </w:r>
    </w:p>
    <w:p w:rsidR="009D0601" w:rsidRPr="0092665C" w:rsidRDefault="0020200C" w:rsidP="00365756">
      <w:pPr>
        <w:pStyle w:val="a5"/>
        <w:numPr>
          <w:ilvl w:val="2"/>
          <w:numId w:val="3"/>
        </w:numPr>
        <w:tabs>
          <w:tab w:val="left" w:pos="1487"/>
        </w:tabs>
        <w:spacing w:before="91" w:line="276" w:lineRule="auto"/>
        <w:ind w:right="32" w:firstLine="679"/>
        <w:rPr>
          <w:sz w:val="25"/>
          <w:szCs w:val="25"/>
        </w:rPr>
      </w:pPr>
      <w:r w:rsidRPr="0092665C">
        <w:rPr>
          <w:sz w:val="25"/>
        </w:rPr>
        <w:t xml:space="preserve">Якщо завершити розгляд до запланованого захисту, атестації або завершення навчання об’єктивно неможливо без порушення прав учасників, </w:t>
      </w:r>
      <w:r w:rsidR="00044DDD" w:rsidRPr="0092665C">
        <w:rPr>
          <w:sz w:val="25"/>
        </w:rPr>
        <w:t>комісія з академічної доброчесності</w:t>
      </w:r>
      <w:r w:rsidRPr="0092665C">
        <w:rPr>
          <w:sz w:val="25"/>
        </w:rPr>
        <w:t xml:space="preserve"> фіксує причини цього у протоколі. </w:t>
      </w:r>
      <w:r w:rsidR="00044DDD" w:rsidRPr="0092665C">
        <w:rPr>
          <w:sz w:val="25"/>
        </w:rPr>
        <w:t>Комісія з академічної доброчесності</w:t>
      </w:r>
      <w:r w:rsidRPr="0092665C">
        <w:rPr>
          <w:sz w:val="25"/>
        </w:rPr>
        <w:t xml:space="preserve"> вирішує питання про можливість перенесення відповідного заходу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згідно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із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законодавством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і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внутрішніми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актами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Коледжу.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За</w:t>
      </w:r>
      <w:r w:rsidRPr="0092665C">
        <w:rPr>
          <w:spacing w:val="80"/>
          <w:sz w:val="25"/>
        </w:rPr>
        <w:t xml:space="preserve"> </w:t>
      </w:r>
      <w:r w:rsidRPr="0092665C">
        <w:rPr>
          <w:sz w:val="25"/>
        </w:rPr>
        <w:t>відсутності</w:t>
      </w:r>
      <w:r w:rsidR="00365756" w:rsidRPr="0092665C">
        <w:rPr>
          <w:sz w:val="25"/>
        </w:rPr>
        <w:t xml:space="preserve"> </w:t>
      </w:r>
      <w:r w:rsidRPr="0092665C">
        <w:rPr>
          <w:sz w:val="25"/>
          <w:szCs w:val="25"/>
        </w:rPr>
        <w:t>законних підстав для перенесення захисту, атестації або видачі документа незавершений розгляд не може спричиняти автоматичних несприятливих наслідків для особи.</w:t>
      </w:r>
    </w:p>
    <w:p w:rsidR="009D0601" w:rsidRPr="0092665C" w:rsidRDefault="0020200C">
      <w:pPr>
        <w:pStyle w:val="a5"/>
        <w:numPr>
          <w:ilvl w:val="2"/>
          <w:numId w:val="3"/>
        </w:numPr>
        <w:tabs>
          <w:tab w:val="left" w:pos="1372"/>
        </w:tabs>
        <w:spacing w:line="276" w:lineRule="auto"/>
        <w:ind w:right="34" w:firstLine="709"/>
        <w:rPr>
          <w:sz w:val="25"/>
        </w:rPr>
      </w:pPr>
      <w:r w:rsidRPr="0092665C">
        <w:rPr>
          <w:sz w:val="25"/>
        </w:rPr>
        <w:t>Завершення навчання, відрахування або втрата особою статусу здобувача освіти не є автоматичною підставою для закриття розгляду повідомлення щодо</w:t>
      </w:r>
      <w:r w:rsidRPr="0092665C">
        <w:rPr>
          <w:spacing w:val="40"/>
          <w:sz w:val="25"/>
        </w:rPr>
        <w:t xml:space="preserve"> </w:t>
      </w:r>
      <w:r w:rsidRPr="0092665C">
        <w:rPr>
          <w:sz w:val="25"/>
        </w:rPr>
        <w:t>діяння, вчиненого під час навчання. Питання про продовження розгляду та можливі заходи реагування вирішується відповідно до законодавства. До особи може бути застосований лише той захід реагування, який передбачений законом і може бути правомірно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реалізований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на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момент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прийняття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рішення.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Виданий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документ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про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освіту може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бути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скасований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або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визнаний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недійсним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виключно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у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випадках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і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порядку,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прямо встановлених законодавством.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72"/>
        </w:tabs>
        <w:spacing w:before="63" w:line="276" w:lineRule="auto"/>
        <w:ind w:right="37" w:firstLine="709"/>
        <w:rPr>
          <w:sz w:val="25"/>
        </w:rPr>
      </w:pPr>
      <w:r w:rsidRPr="0092665C">
        <w:rPr>
          <w:sz w:val="25"/>
        </w:rPr>
        <w:t xml:space="preserve">Особа, щодо якої розглядається повідомлення, має право знати суть тверджень, ознайомлюватися з матеріалами в допустимому законом обсязі, надавати письмові та усні пояснення, докази й заперечення, заявляти відвід, користуватися </w:t>
      </w:r>
      <w:r w:rsidRPr="0092665C">
        <w:rPr>
          <w:sz w:val="25"/>
        </w:rPr>
        <w:lastRenderedPageBreak/>
        <w:t>допомогою представника та отримати мотивоване рішення.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03"/>
        </w:tabs>
        <w:spacing w:before="62" w:line="276" w:lineRule="auto"/>
        <w:ind w:right="35" w:firstLine="709"/>
        <w:rPr>
          <w:sz w:val="25"/>
        </w:rPr>
      </w:pPr>
      <w:r w:rsidRPr="0092665C">
        <w:rPr>
          <w:sz w:val="25"/>
        </w:rPr>
        <w:t>Заявник має право подавати додаткові матеріали, отримувати інформацію про процедурні рішення та результат у межах, що не порушують права інших осіб і режим інформації з обмеженим доступом.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75"/>
        </w:tabs>
        <w:spacing w:line="276" w:lineRule="auto"/>
        <w:ind w:right="40" w:firstLine="709"/>
        <w:rPr>
          <w:sz w:val="25"/>
        </w:rPr>
      </w:pPr>
      <w:r w:rsidRPr="0092665C">
        <w:rPr>
          <w:sz w:val="25"/>
        </w:rPr>
        <w:t>Докази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збираються,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перевіряються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і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зберігаються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фіксацією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джерела,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дати отримання та зв’язку з обставинами справи. Автоматизований звіт оцінюється разом</w:t>
      </w:r>
      <w:r w:rsidRPr="0092665C">
        <w:rPr>
          <w:spacing w:val="40"/>
          <w:sz w:val="25"/>
        </w:rPr>
        <w:t xml:space="preserve"> </w:t>
      </w:r>
      <w:r w:rsidRPr="0092665C">
        <w:rPr>
          <w:sz w:val="25"/>
        </w:rPr>
        <w:t>із текстом, джерелами, умовами завдання та експертним висновком.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16"/>
        </w:tabs>
        <w:spacing w:line="276" w:lineRule="auto"/>
        <w:ind w:right="32" w:firstLine="709"/>
        <w:rPr>
          <w:sz w:val="25"/>
        </w:rPr>
      </w:pPr>
      <w:r w:rsidRPr="0092665C">
        <w:rPr>
          <w:sz w:val="25"/>
        </w:rPr>
        <w:t xml:space="preserve">Склад </w:t>
      </w:r>
      <w:r w:rsidR="00365756" w:rsidRPr="0092665C">
        <w:rPr>
          <w:sz w:val="25"/>
        </w:rPr>
        <w:t>комісії з академічної доброчесності</w:t>
      </w:r>
      <w:r w:rsidRPr="0092665C">
        <w:rPr>
          <w:sz w:val="25"/>
        </w:rPr>
        <w:t xml:space="preserve"> має забезпечувати неупередженість. У випадках, установлених законом, до нього включаються представники студентського самоврядування. Особи з конфліктом інтересів участі в розгляді не беруть.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01"/>
        </w:tabs>
        <w:spacing w:line="276" w:lineRule="auto"/>
        <w:ind w:right="37" w:firstLine="709"/>
        <w:rPr>
          <w:sz w:val="25"/>
        </w:rPr>
      </w:pPr>
      <w:r w:rsidRPr="0092665C">
        <w:rPr>
          <w:sz w:val="25"/>
        </w:rPr>
        <w:t>За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результатом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складається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мотивований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висновок/рішення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із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зазначенням установлених фактів, оцінених доказів, правової кваліфікації, заходу реагування або підстав закриття провадження, порядку й строку оскарження.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425"/>
        </w:tabs>
        <w:spacing w:before="62" w:line="276" w:lineRule="auto"/>
        <w:ind w:right="34" w:firstLine="709"/>
        <w:rPr>
          <w:sz w:val="25"/>
        </w:rPr>
      </w:pPr>
      <w:r w:rsidRPr="0092665C">
        <w:rPr>
          <w:sz w:val="25"/>
        </w:rPr>
        <w:t>Рішення доводиться до відома заінтересованих осіб у спосіб, що підтверджує вручення. Публічне інформування допускається лише у знеособленій формі, якщо інше прямо не передбачено законом.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403"/>
        </w:tabs>
        <w:spacing w:line="276" w:lineRule="auto"/>
        <w:ind w:right="37" w:firstLine="709"/>
        <w:rPr>
          <w:sz w:val="25"/>
        </w:rPr>
      </w:pPr>
      <w:r w:rsidRPr="0092665C">
        <w:rPr>
          <w:sz w:val="25"/>
        </w:rPr>
        <w:t>Рішення може бути оскаржене в порядку, визначеному законом та окремим внутрішнім актом Коледжу.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457"/>
        </w:tabs>
        <w:spacing w:line="276" w:lineRule="auto"/>
        <w:ind w:right="36" w:firstLine="709"/>
        <w:rPr>
          <w:sz w:val="25"/>
        </w:rPr>
      </w:pPr>
      <w:r w:rsidRPr="0092665C">
        <w:rPr>
          <w:sz w:val="25"/>
        </w:rPr>
        <w:t>Матеріали розгляду зберігаються протягом строку, установленого номенклатурою справ і законодавством, із розмежуванням доступу, журналюванням видачі та безпечним знищенням після завершення строку.</w:t>
      </w: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945"/>
        </w:tabs>
        <w:ind w:left="945" w:hanging="279"/>
        <w:jc w:val="left"/>
      </w:pPr>
      <w:bookmarkStart w:id="88" w:name="7._Перевірка_академічних_робіт_і_викорис"/>
      <w:bookmarkEnd w:id="88"/>
      <w:r w:rsidRPr="0092665C">
        <w:rPr>
          <w:color w:val="1F4D78"/>
        </w:rPr>
        <w:t>Перевірка</w:t>
      </w:r>
      <w:r w:rsidRPr="0092665C">
        <w:rPr>
          <w:color w:val="1F4D78"/>
          <w:spacing w:val="-8"/>
        </w:rPr>
        <w:t xml:space="preserve"> </w:t>
      </w:r>
      <w:r w:rsidRPr="0092665C">
        <w:rPr>
          <w:color w:val="1F4D78"/>
        </w:rPr>
        <w:t>академічних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робіт</w:t>
      </w:r>
      <w:r w:rsidRPr="0092665C">
        <w:rPr>
          <w:color w:val="1F4D78"/>
          <w:spacing w:val="-7"/>
        </w:rPr>
        <w:t xml:space="preserve"> </w:t>
      </w:r>
      <w:r w:rsidRPr="0092665C">
        <w:rPr>
          <w:color w:val="1F4D78"/>
        </w:rPr>
        <w:t>і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використання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цифрових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  <w:spacing w:val="-2"/>
        </w:rPr>
        <w:t>сервісів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243"/>
        </w:tabs>
        <w:spacing w:before="0" w:line="276" w:lineRule="auto"/>
        <w:ind w:right="36" w:firstLine="709"/>
        <w:rPr>
          <w:sz w:val="25"/>
        </w:rPr>
      </w:pPr>
      <w:r w:rsidRPr="0092665C">
        <w:rPr>
          <w:sz w:val="25"/>
        </w:rPr>
        <w:t>Метою перевірки є виявлення фрагментів, що потребують експертного аналізу, навчання належному цитуванню та підтримка обґрунтованого рішення. Автоматизована перевірка має допоміжний характер.</w:t>
      </w:r>
    </w:p>
    <w:p w:rsidR="004E46AD" w:rsidRPr="0092665C" w:rsidRDefault="0020200C" w:rsidP="003155D2">
      <w:pPr>
        <w:pStyle w:val="a5"/>
        <w:numPr>
          <w:ilvl w:val="1"/>
          <w:numId w:val="3"/>
        </w:numPr>
        <w:tabs>
          <w:tab w:val="left" w:pos="1196"/>
        </w:tabs>
        <w:spacing w:before="0" w:line="276" w:lineRule="auto"/>
        <w:ind w:right="38" w:firstLine="709"/>
        <w:rPr>
          <w:sz w:val="25"/>
        </w:rPr>
      </w:pPr>
      <w:r w:rsidRPr="0092665C">
        <w:rPr>
          <w:sz w:val="25"/>
        </w:rPr>
        <w:t>Перелік видів робіт, що підлягають обов’язковій або вибірковій перевірці</w:t>
      </w:r>
      <w:r w:rsidR="004E46AD" w:rsidRPr="0092665C">
        <w:rPr>
          <w:sz w:val="25"/>
        </w:rPr>
        <w:t xml:space="preserve">. </w:t>
      </w:r>
    </w:p>
    <w:p w:rsidR="004E46AD" w:rsidRPr="0092665C" w:rsidRDefault="004E46AD" w:rsidP="003155D2">
      <w:pPr>
        <w:tabs>
          <w:tab w:val="left" w:pos="1196"/>
        </w:tabs>
        <w:spacing w:line="276" w:lineRule="auto"/>
        <w:ind w:right="38"/>
        <w:jc w:val="both"/>
        <w:rPr>
          <w:b/>
          <w:sz w:val="25"/>
          <w:szCs w:val="25"/>
        </w:rPr>
      </w:pPr>
      <w:r w:rsidRPr="0092665C">
        <w:rPr>
          <w:b/>
          <w:sz w:val="25"/>
          <w:szCs w:val="25"/>
        </w:rPr>
        <w:t>Для студентів</w:t>
      </w:r>
      <w:r w:rsidR="00701460" w:rsidRPr="0092665C">
        <w:rPr>
          <w:sz w:val="25"/>
          <w:szCs w:val="25"/>
        </w:rPr>
        <w:t xml:space="preserve"> обов'язковій перевірці на академічну доброчесність (першочергово на плагіат, фабрикацію та використання ШІ) підлягають усі текстові та дослідницькі роботи, які є результатом фінального оцінювання або публікуються від імені закладу освіти:</w:t>
      </w:r>
    </w:p>
    <w:p w:rsidR="004E46AD" w:rsidRPr="0092665C" w:rsidRDefault="004E46AD" w:rsidP="003155D2">
      <w:pPr>
        <w:pStyle w:val="a5"/>
        <w:numPr>
          <w:ilvl w:val="0"/>
          <w:numId w:val="4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Дипломний про</w:t>
      </w:r>
      <w:r w:rsidR="00701460" w:rsidRPr="0092665C">
        <w:rPr>
          <w:sz w:val="25"/>
          <w:szCs w:val="25"/>
        </w:rPr>
        <w:t>є</w:t>
      </w:r>
      <w:r w:rsidRPr="0092665C">
        <w:rPr>
          <w:sz w:val="25"/>
          <w:szCs w:val="25"/>
        </w:rPr>
        <w:t>кт</w:t>
      </w:r>
    </w:p>
    <w:p w:rsidR="004E46AD" w:rsidRPr="0092665C" w:rsidRDefault="004E46AD" w:rsidP="003155D2">
      <w:pPr>
        <w:pStyle w:val="a5"/>
        <w:numPr>
          <w:ilvl w:val="0"/>
          <w:numId w:val="4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 xml:space="preserve">Курсовий </w:t>
      </w:r>
      <w:r w:rsidR="00701460" w:rsidRPr="0092665C">
        <w:rPr>
          <w:sz w:val="25"/>
          <w:szCs w:val="25"/>
        </w:rPr>
        <w:t>проє</w:t>
      </w:r>
      <w:r w:rsidRPr="0092665C">
        <w:rPr>
          <w:sz w:val="25"/>
          <w:szCs w:val="25"/>
        </w:rPr>
        <w:t>кт (робота)</w:t>
      </w:r>
    </w:p>
    <w:p w:rsidR="004E46AD" w:rsidRPr="0092665C" w:rsidRDefault="004E46AD" w:rsidP="003155D2">
      <w:pPr>
        <w:pStyle w:val="a5"/>
        <w:numPr>
          <w:ilvl w:val="0"/>
          <w:numId w:val="4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Пошуково-дослідницька робота</w:t>
      </w:r>
    </w:p>
    <w:p w:rsidR="00040CC6" w:rsidRPr="0092665C" w:rsidRDefault="00040CC6" w:rsidP="003155D2">
      <w:pPr>
        <w:pStyle w:val="a5"/>
        <w:numPr>
          <w:ilvl w:val="0"/>
          <w:numId w:val="4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Презентації</w:t>
      </w:r>
    </w:p>
    <w:p w:rsidR="004E46AD" w:rsidRPr="0092665C" w:rsidRDefault="004E46AD" w:rsidP="003155D2">
      <w:pPr>
        <w:pStyle w:val="a5"/>
        <w:numPr>
          <w:ilvl w:val="0"/>
          <w:numId w:val="4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Реферат</w:t>
      </w:r>
      <w:r w:rsidR="00701460" w:rsidRPr="0092665C">
        <w:rPr>
          <w:sz w:val="25"/>
          <w:szCs w:val="25"/>
        </w:rPr>
        <w:t>и</w:t>
      </w:r>
      <w:r w:rsidR="007C79AA" w:rsidRPr="0092665C">
        <w:rPr>
          <w:sz w:val="25"/>
          <w:szCs w:val="25"/>
        </w:rPr>
        <w:t>.</w:t>
      </w:r>
    </w:p>
    <w:p w:rsidR="004E46AD" w:rsidRPr="0092665C" w:rsidRDefault="004E46AD" w:rsidP="003155D2">
      <w:pPr>
        <w:spacing w:line="276" w:lineRule="auto"/>
        <w:jc w:val="both"/>
        <w:rPr>
          <w:sz w:val="25"/>
          <w:szCs w:val="25"/>
        </w:rPr>
      </w:pPr>
      <w:r w:rsidRPr="0092665C">
        <w:rPr>
          <w:b/>
          <w:sz w:val="25"/>
          <w:szCs w:val="25"/>
        </w:rPr>
        <w:t>Для педагогічних працівників</w:t>
      </w:r>
      <w:r w:rsidR="00C0523A" w:rsidRPr="0092665C">
        <w:rPr>
          <w:sz w:val="25"/>
          <w:szCs w:val="25"/>
        </w:rPr>
        <w:t xml:space="preserve"> </w:t>
      </w:r>
      <w:r w:rsidR="007C79AA" w:rsidRPr="0092665C">
        <w:rPr>
          <w:sz w:val="25"/>
          <w:szCs w:val="25"/>
        </w:rPr>
        <w:t>п</w:t>
      </w:r>
      <w:r w:rsidR="00C0523A" w:rsidRPr="0092665C">
        <w:rPr>
          <w:rStyle w:val="aa"/>
          <w:b w:val="0"/>
          <w:sz w:val="25"/>
          <w:szCs w:val="25"/>
        </w:rPr>
        <w:t xml:space="preserve">еревірці на академічну доброчесність підлягають усі види робіт педагогічних та науково-педагогічних працівників, які пов'язані з викладанням, науковою діяльністю, підвищенням кваліфікації або подаються на здобуття грантів, категорій, </w:t>
      </w:r>
      <w:r w:rsidR="00040CC6" w:rsidRPr="0092665C">
        <w:rPr>
          <w:rStyle w:val="aa"/>
          <w:b w:val="0"/>
          <w:sz w:val="25"/>
          <w:szCs w:val="25"/>
        </w:rPr>
        <w:t xml:space="preserve">кваліфікацій, </w:t>
      </w:r>
      <w:r w:rsidR="00C0523A" w:rsidRPr="0092665C">
        <w:rPr>
          <w:rStyle w:val="aa"/>
          <w:b w:val="0"/>
          <w:sz w:val="25"/>
          <w:szCs w:val="25"/>
        </w:rPr>
        <w:t>ступенів та звань</w:t>
      </w:r>
      <w:r w:rsidRPr="0092665C">
        <w:rPr>
          <w:sz w:val="25"/>
          <w:szCs w:val="25"/>
        </w:rPr>
        <w:t>:</w:t>
      </w:r>
    </w:p>
    <w:p w:rsidR="00C0523A" w:rsidRPr="0092665C" w:rsidRDefault="00C0523A" w:rsidP="003155D2">
      <w:pPr>
        <w:pStyle w:val="a5"/>
        <w:numPr>
          <w:ilvl w:val="0"/>
          <w:numId w:val="6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Підручники</w:t>
      </w:r>
    </w:p>
    <w:p w:rsidR="004E46AD" w:rsidRPr="0092665C" w:rsidRDefault="004E46AD" w:rsidP="003155D2">
      <w:pPr>
        <w:pStyle w:val="a5"/>
        <w:numPr>
          <w:ilvl w:val="0"/>
          <w:numId w:val="6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Навчально-методичні посібники , збірники</w:t>
      </w:r>
    </w:p>
    <w:p w:rsidR="004E46AD" w:rsidRPr="0092665C" w:rsidRDefault="004E46AD" w:rsidP="003155D2">
      <w:pPr>
        <w:pStyle w:val="a5"/>
        <w:numPr>
          <w:ilvl w:val="0"/>
          <w:numId w:val="6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Навчально-методичні роботи</w:t>
      </w:r>
    </w:p>
    <w:p w:rsidR="004E46AD" w:rsidRPr="0092665C" w:rsidRDefault="00303E36" w:rsidP="003155D2">
      <w:pPr>
        <w:pStyle w:val="a5"/>
        <w:numPr>
          <w:ilvl w:val="0"/>
          <w:numId w:val="6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lastRenderedPageBreak/>
        <w:t>Дослідницька робота</w:t>
      </w:r>
    </w:p>
    <w:p w:rsidR="00303E36" w:rsidRPr="0092665C" w:rsidRDefault="00C0523A" w:rsidP="003155D2">
      <w:pPr>
        <w:pStyle w:val="a5"/>
        <w:numPr>
          <w:ilvl w:val="0"/>
          <w:numId w:val="6"/>
        </w:numPr>
        <w:spacing w:before="0" w:line="276" w:lineRule="auto"/>
        <w:ind w:left="567"/>
        <w:rPr>
          <w:sz w:val="25"/>
          <w:szCs w:val="25"/>
        </w:rPr>
      </w:pPr>
      <w:r w:rsidRPr="0092665C">
        <w:rPr>
          <w:sz w:val="25"/>
          <w:szCs w:val="25"/>
        </w:rPr>
        <w:t>Статті</w:t>
      </w:r>
      <w:r w:rsidR="00040CC6" w:rsidRPr="0092665C">
        <w:rPr>
          <w:sz w:val="25"/>
          <w:szCs w:val="25"/>
        </w:rPr>
        <w:t>.</w:t>
      </w:r>
    </w:p>
    <w:p w:rsidR="00FB2285" w:rsidRPr="0092665C" w:rsidRDefault="00FB2285" w:rsidP="003155D2">
      <w:pPr>
        <w:pStyle w:val="a5"/>
        <w:numPr>
          <w:ilvl w:val="1"/>
          <w:numId w:val="3"/>
        </w:numPr>
        <w:tabs>
          <w:tab w:val="left" w:pos="1457"/>
        </w:tabs>
        <w:spacing w:before="0" w:line="276" w:lineRule="auto"/>
        <w:ind w:left="0" w:right="34" w:firstLine="567"/>
        <w:rPr>
          <w:b/>
          <w:bCs/>
          <w:sz w:val="25"/>
          <w:szCs w:val="25"/>
        </w:rPr>
      </w:pPr>
      <w:r w:rsidRPr="0092665C">
        <w:rPr>
          <w:sz w:val="25"/>
        </w:rPr>
        <w:t xml:space="preserve"> 1.</w:t>
      </w:r>
      <w:r w:rsidRPr="0092665C">
        <w:rPr>
          <w:b/>
          <w:bCs/>
          <w:sz w:val="25"/>
          <w:szCs w:val="25"/>
        </w:rPr>
        <w:t xml:space="preserve"> Перевірка текстових запозичень (плагіату)</w:t>
      </w:r>
    </w:p>
    <w:p w:rsidR="00FB2285" w:rsidRPr="0092665C" w:rsidRDefault="00FB2285" w:rsidP="003155D2">
      <w:pPr>
        <w:widowControl/>
        <w:numPr>
          <w:ilvl w:val="0"/>
          <w:numId w:val="20"/>
        </w:numPr>
        <w:autoSpaceDE/>
        <w:autoSpaceDN/>
        <w:spacing w:line="276" w:lineRule="auto"/>
        <w:jc w:val="both"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Спеціалізоване програмне забезпечення:</w:t>
      </w:r>
      <w:r w:rsidRPr="0092665C">
        <w:rPr>
          <w:rStyle w:val="inqyif"/>
          <w:sz w:val="25"/>
          <w:szCs w:val="25"/>
        </w:rPr>
        <w:t xml:space="preserve"> Роботи або фрагменти робіт завантажуються в системи перевірки на плагіат (без конфіденційної інформації). Програмне забезпечення, інтернет- сервіси перед використання треба перевірити  і затвердити наказом директора. Не допускати порушення Закону про захист персональних даних.</w:t>
      </w:r>
    </w:p>
    <w:p w:rsidR="00FB2285" w:rsidRPr="0092665C" w:rsidRDefault="00FB2285" w:rsidP="003155D2">
      <w:pPr>
        <w:widowControl/>
        <w:numPr>
          <w:ilvl w:val="0"/>
          <w:numId w:val="20"/>
        </w:numPr>
        <w:autoSpaceDE/>
        <w:autoSpaceDN/>
        <w:spacing w:line="276" w:lineRule="auto"/>
        <w:jc w:val="both"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Аналіз звіту подібності:</w:t>
      </w:r>
      <w:r w:rsidRPr="0092665C">
        <w:rPr>
          <w:rStyle w:val="inqyif"/>
          <w:sz w:val="25"/>
          <w:szCs w:val="25"/>
        </w:rPr>
        <w:t xml:space="preserve"> Викладач або уповноважена особа аналізує відсоток запозичень, виділені цитати, коректність оформлення бібліографічних посилань і наявність технічних маніпуляцій з текстом (приховані символи, зміна шрифтів, заміна літер).</w:t>
      </w:r>
      <w:r w:rsidRPr="0092665C">
        <w:rPr>
          <w:sz w:val="25"/>
          <w:szCs w:val="25"/>
        </w:rPr>
        <w:t xml:space="preserve"> </w:t>
      </w:r>
    </w:p>
    <w:p w:rsidR="00FB2285" w:rsidRPr="0092665C" w:rsidRDefault="00FB2285" w:rsidP="003155D2">
      <w:pPr>
        <w:widowControl/>
        <w:numPr>
          <w:ilvl w:val="0"/>
          <w:numId w:val="20"/>
        </w:numPr>
        <w:autoSpaceDE/>
        <w:autoSpaceDN/>
        <w:spacing w:line="276" w:lineRule="auto"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Самоплагіат:</w:t>
      </w:r>
      <w:r w:rsidRPr="0092665C">
        <w:rPr>
          <w:rStyle w:val="inqyif"/>
          <w:sz w:val="25"/>
          <w:szCs w:val="25"/>
        </w:rPr>
        <w:t xml:space="preserve"> Перевірка того, чи не використовував автор власні раніше опубліковані роботи без належних посилань.</w:t>
      </w:r>
      <w:r w:rsidRPr="0092665C">
        <w:rPr>
          <w:sz w:val="25"/>
          <w:szCs w:val="25"/>
        </w:rPr>
        <w:t xml:space="preserve"> </w:t>
      </w:r>
    </w:p>
    <w:p w:rsidR="00FB2285" w:rsidRPr="0092665C" w:rsidRDefault="00FB2285" w:rsidP="003155D2">
      <w:pPr>
        <w:spacing w:line="276" w:lineRule="auto"/>
        <w:ind w:firstLine="720"/>
        <w:rPr>
          <w:b/>
          <w:bCs/>
          <w:sz w:val="25"/>
          <w:szCs w:val="25"/>
        </w:rPr>
      </w:pPr>
      <w:r w:rsidRPr="0092665C">
        <w:rPr>
          <w:b/>
          <w:bCs/>
          <w:sz w:val="25"/>
          <w:szCs w:val="25"/>
        </w:rPr>
        <w:t>2. Перевірка даних і досліджень</w:t>
      </w:r>
    </w:p>
    <w:p w:rsidR="00FB2285" w:rsidRPr="0092665C" w:rsidRDefault="00FB2285" w:rsidP="003155D2">
      <w:pPr>
        <w:widowControl/>
        <w:numPr>
          <w:ilvl w:val="0"/>
          <w:numId w:val="21"/>
        </w:numPr>
        <w:autoSpaceDE/>
        <w:autoSpaceDN/>
        <w:spacing w:line="276" w:lineRule="auto"/>
        <w:jc w:val="both"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Фабрикація та фальсифікація:</w:t>
      </w:r>
      <w:r w:rsidRPr="0092665C">
        <w:rPr>
          <w:rStyle w:val="inqyif"/>
          <w:sz w:val="25"/>
          <w:szCs w:val="25"/>
        </w:rPr>
        <w:t xml:space="preserve"> Аналіз первинних даних, лабораторних вимірювань, опитувань чи статистичних розрахунків на предмет їх штучного створення або спотворення.</w:t>
      </w:r>
    </w:p>
    <w:p w:rsidR="00FB2285" w:rsidRPr="0092665C" w:rsidRDefault="00FB2285" w:rsidP="003155D2">
      <w:pPr>
        <w:pStyle w:val="a5"/>
        <w:widowControl/>
        <w:numPr>
          <w:ilvl w:val="0"/>
          <w:numId w:val="21"/>
        </w:numPr>
        <w:autoSpaceDE/>
        <w:autoSpaceDN/>
        <w:spacing w:before="0" w:line="276" w:lineRule="auto"/>
        <w:contextualSpacing/>
        <w:jc w:val="left"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Перевірка джерел:</w:t>
      </w:r>
      <w:r w:rsidRPr="0092665C">
        <w:rPr>
          <w:rStyle w:val="inqyif"/>
          <w:sz w:val="25"/>
          <w:szCs w:val="25"/>
        </w:rPr>
        <w:t xml:space="preserve"> Вибірковий пошук цитованої літератури (чи існують такі статті, книги та сторінки насправді).</w:t>
      </w:r>
      <w:r w:rsidRPr="0092665C">
        <w:rPr>
          <w:sz w:val="25"/>
          <w:szCs w:val="25"/>
        </w:rPr>
        <w:t xml:space="preserve"> </w:t>
      </w:r>
    </w:p>
    <w:p w:rsidR="00FB2285" w:rsidRPr="0092665C" w:rsidRDefault="00FB2285" w:rsidP="003155D2">
      <w:pPr>
        <w:spacing w:line="276" w:lineRule="auto"/>
        <w:ind w:firstLine="720"/>
        <w:rPr>
          <w:b/>
          <w:bCs/>
          <w:sz w:val="25"/>
          <w:szCs w:val="25"/>
        </w:rPr>
      </w:pPr>
      <w:r w:rsidRPr="0092665C">
        <w:rPr>
          <w:b/>
          <w:bCs/>
          <w:sz w:val="25"/>
          <w:szCs w:val="25"/>
        </w:rPr>
        <w:t>3. Виявлення використання штучного інтелекту (ШІ)</w:t>
      </w:r>
    </w:p>
    <w:p w:rsidR="00FB2285" w:rsidRPr="0092665C" w:rsidRDefault="00FB2285" w:rsidP="003155D2">
      <w:pPr>
        <w:pStyle w:val="a5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Style w:val="inqyif"/>
          <w:sz w:val="25"/>
          <w:szCs w:val="25"/>
        </w:rPr>
      </w:pPr>
      <w:r w:rsidRPr="0092665C">
        <w:rPr>
          <w:rStyle w:val="aa"/>
          <w:sz w:val="25"/>
          <w:szCs w:val="25"/>
        </w:rPr>
        <w:t>Інструменти детекції ШІ:</w:t>
      </w:r>
      <w:r w:rsidRPr="0092665C">
        <w:rPr>
          <w:rStyle w:val="inqyif"/>
          <w:sz w:val="25"/>
          <w:szCs w:val="25"/>
        </w:rPr>
        <w:t xml:space="preserve"> Роботи перевіряються на ознаки генерації тексту нейромережами (ChatGPT тощо), що враховується відповідно до оновлених норм законодавства щодо академічної доброчесності.</w:t>
      </w:r>
    </w:p>
    <w:p w:rsidR="00FB2285" w:rsidRPr="0092665C" w:rsidRDefault="00FB2285" w:rsidP="003155D2">
      <w:pPr>
        <w:pStyle w:val="a5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sz w:val="25"/>
          <w:szCs w:val="25"/>
        </w:rPr>
      </w:pPr>
      <w:r w:rsidRPr="0092665C">
        <w:rPr>
          <w:rStyle w:val="aa"/>
          <w:sz w:val="25"/>
          <w:szCs w:val="25"/>
        </w:rPr>
        <w:t>Аналіз стилю та логіки:</w:t>
      </w:r>
      <w:r w:rsidRPr="0092665C">
        <w:rPr>
          <w:rStyle w:val="inqyif"/>
          <w:sz w:val="25"/>
          <w:szCs w:val="25"/>
        </w:rPr>
        <w:t xml:space="preserve"> Порівняння лексики роботи з попередніми текстами студента, перевірка глибини розуміння матеріалу через усне обговорення чи захист.</w:t>
      </w:r>
    </w:p>
    <w:p w:rsidR="009D0601" w:rsidRPr="0092665C" w:rsidRDefault="00647916" w:rsidP="003155D2">
      <w:pPr>
        <w:pStyle w:val="a5"/>
        <w:numPr>
          <w:ilvl w:val="1"/>
          <w:numId w:val="3"/>
        </w:numPr>
        <w:tabs>
          <w:tab w:val="left" w:pos="1457"/>
        </w:tabs>
        <w:spacing w:before="0" w:line="276" w:lineRule="auto"/>
        <w:ind w:left="0" w:right="34" w:firstLine="567"/>
        <w:rPr>
          <w:sz w:val="25"/>
        </w:rPr>
      </w:pPr>
      <w:r w:rsidRPr="0092665C">
        <w:rPr>
          <w:sz w:val="25"/>
        </w:rPr>
        <w:t>Остаточна версія курсового</w:t>
      </w:r>
      <w:r w:rsidR="0020200C" w:rsidRPr="0092665C">
        <w:rPr>
          <w:sz w:val="25"/>
        </w:rPr>
        <w:t xml:space="preserve"> </w:t>
      </w:r>
      <w:r w:rsidRPr="0092665C">
        <w:rPr>
          <w:sz w:val="25"/>
        </w:rPr>
        <w:t xml:space="preserve">проєкту </w:t>
      </w:r>
      <w:r w:rsidR="0020200C" w:rsidRPr="0092665C">
        <w:rPr>
          <w:sz w:val="25"/>
        </w:rPr>
        <w:t>(</w:t>
      </w:r>
      <w:r w:rsidRPr="0092665C">
        <w:rPr>
          <w:sz w:val="25"/>
        </w:rPr>
        <w:t>роботи</w:t>
      </w:r>
      <w:r w:rsidR="0020200C" w:rsidRPr="0092665C">
        <w:rPr>
          <w:sz w:val="25"/>
        </w:rPr>
        <w:t>), що підлягає перевірці, подається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не</w:t>
      </w:r>
      <w:r w:rsidR="0020200C" w:rsidRPr="0092665C">
        <w:rPr>
          <w:spacing w:val="-2"/>
          <w:sz w:val="25"/>
        </w:rPr>
        <w:t xml:space="preserve"> </w:t>
      </w:r>
      <w:r w:rsidR="0020200C" w:rsidRPr="0092665C">
        <w:rPr>
          <w:sz w:val="25"/>
        </w:rPr>
        <w:t>пізніше</w:t>
      </w:r>
      <w:r w:rsidR="0020200C" w:rsidRPr="0092665C">
        <w:rPr>
          <w:spacing w:val="-2"/>
          <w:sz w:val="25"/>
        </w:rPr>
        <w:t xml:space="preserve"> </w:t>
      </w:r>
      <w:r w:rsidR="0020200C" w:rsidRPr="0092665C">
        <w:rPr>
          <w:sz w:val="25"/>
        </w:rPr>
        <w:t>ніж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за</w:t>
      </w:r>
      <w:r w:rsidR="0020200C" w:rsidRPr="0092665C">
        <w:rPr>
          <w:spacing w:val="-2"/>
          <w:sz w:val="25"/>
        </w:rPr>
        <w:t xml:space="preserve"> </w:t>
      </w:r>
      <w:r w:rsidR="0020200C" w:rsidRPr="0092665C">
        <w:rPr>
          <w:sz w:val="25"/>
        </w:rPr>
        <w:t>10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робочих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днів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до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її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захисту</w:t>
      </w:r>
      <w:r w:rsidR="0020200C" w:rsidRPr="0092665C">
        <w:rPr>
          <w:spacing w:val="-2"/>
          <w:sz w:val="25"/>
        </w:rPr>
        <w:t xml:space="preserve"> </w:t>
      </w:r>
      <w:r w:rsidR="0020200C" w:rsidRPr="0092665C">
        <w:rPr>
          <w:sz w:val="25"/>
        </w:rPr>
        <w:t>або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остаточного</w:t>
      </w:r>
      <w:r w:rsidR="0020200C" w:rsidRPr="0092665C">
        <w:rPr>
          <w:spacing w:val="-3"/>
          <w:sz w:val="25"/>
        </w:rPr>
        <w:t xml:space="preserve"> </w:t>
      </w:r>
      <w:r w:rsidR="0020200C" w:rsidRPr="0092665C">
        <w:rPr>
          <w:sz w:val="25"/>
        </w:rPr>
        <w:t>оцінювання. Остаточна версія кваліфікацій</w:t>
      </w:r>
      <w:r w:rsidR="00040CC6" w:rsidRPr="0092665C">
        <w:rPr>
          <w:sz w:val="25"/>
        </w:rPr>
        <w:t>ної роботи — дипломного проєкту</w:t>
      </w:r>
      <w:r w:rsidR="0020200C" w:rsidRPr="0092665C">
        <w:rPr>
          <w:sz w:val="25"/>
        </w:rPr>
        <w:t>, передбаченої освітньо-професійною програмою у відповідному навчальному році, — подається не пізніше ніж за</w:t>
      </w:r>
      <w:r w:rsidR="00026A81" w:rsidRPr="0092665C">
        <w:rPr>
          <w:sz w:val="25"/>
        </w:rPr>
        <w:t xml:space="preserve"> </w:t>
      </w:r>
      <w:r w:rsidR="0020200C" w:rsidRPr="0092665C">
        <w:rPr>
          <w:sz w:val="25"/>
        </w:rPr>
        <w:t>15 робочих днів до запланованої дати захисту або атестації. Ці строки мають забезпечувати проведення технічної перевірки, експертного аналізу, ознайомлення здобувача з результатами, можливість доопрацювання роботи та, за наявності перевірюваних ознак порушення, належний розгляд повідомлення. Конкретні календарні дати захисту щороку визначаються графіком освітнього процесу, наказом про організацію атестації, завданням на виконання роботи та/або іншим організаційним</w:t>
      </w:r>
      <w:r w:rsidRPr="0092665C">
        <w:rPr>
          <w:sz w:val="25"/>
        </w:rPr>
        <w:t>и</w:t>
      </w:r>
      <w:r w:rsidR="0020200C" w:rsidRPr="0092665C">
        <w:rPr>
          <w:sz w:val="25"/>
        </w:rPr>
        <w:t xml:space="preserve"> акт</w:t>
      </w:r>
      <w:r w:rsidRPr="0092665C">
        <w:rPr>
          <w:sz w:val="25"/>
        </w:rPr>
        <w:t>а</w:t>
      </w:r>
      <w:r w:rsidR="0020200C" w:rsidRPr="0092665C">
        <w:rPr>
          <w:sz w:val="25"/>
        </w:rPr>
        <w:t>м</w:t>
      </w:r>
      <w:r w:rsidRPr="0092665C">
        <w:rPr>
          <w:sz w:val="25"/>
        </w:rPr>
        <w:t>и</w:t>
      </w:r>
      <w:r w:rsidR="0020200C" w:rsidRPr="0092665C">
        <w:rPr>
          <w:sz w:val="25"/>
        </w:rPr>
        <w:t xml:space="preserve"> Коледжу. Такі документи не можуть скорочувати встановлений цим пунктом мінімальний часовий резерв, крім випадків надзвичайних обставин або об’єктивної зміни строків освітнього процесу; скорочення оформлюється мотивованим наказом директора і не може обмежувати встановлені законом права здобувача освіти.</w:t>
      </w:r>
    </w:p>
    <w:p w:rsidR="009D0601" w:rsidRPr="003155D2" w:rsidRDefault="0020200C" w:rsidP="003155D2">
      <w:pPr>
        <w:pStyle w:val="a5"/>
        <w:numPr>
          <w:ilvl w:val="1"/>
          <w:numId w:val="3"/>
        </w:numPr>
        <w:tabs>
          <w:tab w:val="left" w:pos="1457"/>
        </w:tabs>
        <w:spacing w:before="0" w:line="276" w:lineRule="auto"/>
        <w:ind w:left="0" w:right="33" w:firstLine="567"/>
        <w:rPr>
          <w:sz w:val="25"/>
        </w:rPr>
      </w:pPr>
      <w:r w:rsidRPr="003155D2">
        <w:rPr>
          <w:sz w:val="25"/>
        </w:rPr>
        <w:t xml:space="preserve">Для перевірки дозволяється використовувати лише інструменти, </w:t>
      </w:r>
      <w:r w:rsidR="00890FB5" w:rsidRPr="003155D2">
        <w:rPr>
          <w:sz w:val="25"/>
        </w:rPr>
        <w:t>програмні</w:t>
      </w:r>
      <w:r w:rsidR="0092665C" w:rsidRPr="003155D2">
        <w:rPr>
          <w:sz w:val="25"/>
        </w:rPr>
        <w:t xml:space="preserve"> про</w:t>
      </w:r>
      <w:r w:rsidR="00890FB5" w:rsidRPr="003155D2">
        <w:rPr>
          <w:sz w:val="25"/>
        </w:rPr>
        <w:t xml:space="preserve">дукти, </w:t>
      </w:r>
      <w:r w:rsidRPr="003155D2">
        <w:rPr>
          <w:sz w:val="25"/>
        </w:rPr>
        <w:t xml:space="preserve">письмово схвалені Коледжем і внесені до внутрішнього переліку. Використання довільних відкритих онлайн-сервісів, особистих облікових записів </w:t>
      </w:r>
      <w:r w:rsidRPr="003155D2">
        <w:rPr>
          <w:sz w:val="25"/>
        </w:rPr>
        <w:lastRenderedPageBreak/>
        <w:t xml:space="preserve">працівників, не </w:t>
      </w:r>
      <w:r w:rsidR="00890FB5" w:rsidRPr="003155D2">
        <w:rPr>
          <w:sz w:val="25"/>
        </w:rPr>
        <w:t>визначених до використання Коледжем</w:t>
      </w:r>
      <w:r w:rsidRPr="003155D2">
        <w:rPr>
          <w:sz w:val="25"/>
        </w:rPr>
        <w:t>, забороняється.</w:t>
      </w:r>
    </w:p>
    <w:p w:rsidR="0092665C" w:rsidRPr="003155D2" w:rsidRDefault="0020200C" w:rsidP="003155D2">
      <w:pPr>
        <w:pStyle w:val="a5"/>
        <w:numPr>
          <w:ilvl w:val="1"/>
          <w:numId w:val="3"/>
        </w:numPr>
        <w:tabs>
          <w:tab w:val="left" w:pos="1256"/>
        </w:tabs>
        <w:spacing w:before="0" w:line="276" w:lineRule="auto"/>
        <w:ind w:left="0" w:right="36" w:firstLine="709"/>
        <w:rPr>
          <w:sz w:val="25"/>
        </w:rPr>
      </w:pPr>
      <w:r w:rsidRPr="003155D2">
        <w:rPr>
          <w:sz w:val="25"/>
        </w:rPr>
        <w:t xml:space="preserve">До початку використання </w:t>
      </w:r>
      <w:r w:rsidR="0092665C" w:rsidRPr="003155D2">
        <w:rPr>
          <w:sz w:val="25"/>
        </w:rPr>
        <w:t xml:space="preserve">інструментів перевірки робіт на академічну доброчесність завідувачі навчальних лабораторій комп’ютерної техніки дають оцінку </w:t>
      </w:r>
      <w:r w:rsidR="00C95111" w:rsidRPr="003155D2">
        <w:rPr>
          <w:sz w:val="25"/>
        </w:rPr>
        <w:t xml:space="preserve">інструментам перевірки, </w:t>
      </w:r>
      <w:r w:rsidR="0092665C" w:rsidRPr="003155D2">
        <w:rPr>
          <w:sz w:val="25"/>
        </w:rPr>
        <w:t xml:space="preserve">програмним продуктам, законність їх використання, </w:t>
      </w:r>
      <w:r w:rsidR="00C95111" w:rsidRPr="003155D2">
        <w:rPr>
          <w:sz w:val="25"/>
        </w:rPr>
        <w:t>ліцензійні умови, застосовують заход</w:t>
      </w:r>
      <w:r w:rsidR="003155D2" w:rsidRPr="003155D2">
        <w:rPr>
          <w:sz w:val="25"/>
        </w:rPr>
        <w:t>и</w:t>
      </w:r>
      <w:r w:rsidR="00C95111" w:rsidRPr="003155D2">
        <w:rPr>
          <w:sz w:val="25"/>
        </w:rPr>
        <w:t xml:space="preserve"> кібербезпеки, </w:t>
      </w:r>
      <w:r w:rsidR="0092665C" w:rsidRPr="003155D2">
        <w:rPr>
          <w:sz w:val="25"/>
        </w:rPr>
        <w:t>дають рекомендації щодо використання</w:t>
      </w:r>
      <w:r w:rsidR="00C95111" w:rsidRPr="003155D2">
        <w:rPr>
          <w:sz w:val="25"/>
        </w:rPr>
        <w:t xml:space="preserve"> з метою додержання політики конфіденційності</w:t>
      </w:r>
      <w:r w:rsidR="0092665C" w:rsidRPr="003155D2">
        <w:rPr>
          <w:sz w:val="25"/>
        </w:rPr>
        <w:t xml:space="preserve">. 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182"/>
        </w:tabs>
        <w:spacing w:before="0" w:line="276" w:lineRule="auto"/>
        <w:ind w:right="32" w:firstLine="709"/>
        <w:rPr>
          <w:sz w:val="25"/>
        </w:rPr>
      </w:pPr>
      <w:r w:rsidRPr="0092665C">
        <w:rPr>
          <w:sz w:val="25"/>
        </w:rPr>
        <w:t>Не допускається використання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сервісів,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пов’язаних із державою-агресором, особами під санкціями, ресурсами з невстановленим власником або таких, щодо яких неможливо встановити умови обробки та видалення завантажених матеріалів.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180"/>
        </w:tabs>
        <w:spacing w:before="0" w:line="276" w:lineRule="auto"/>
        <w:ind w:right="39" w:firstLine="709"/>
        <w:rPr>
          <w:sz w:val="25"/>
        </w:rPr>
      </w:pPr>
      <w:r w:rsidRPr="0092665C">
        <w:rPr>
          <w:sz w:val="25"/>
        </w:rPr>
        <w:t>До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зовнішнього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сервісу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передається</w:t>
      </w:r>
      <w:r w:rsidRPr="0092665C">
        <w:rPr>
          <w:spacing w:val="-1"/>
          <w:sz w:val="25"/>
        </w:rPr>
        <w:t xml:space="preserve"> </w:t>
      </w:r>
      <w:r w:rsidRPr="0092665C">
        <w:rPr>
          <w:sz w:val="25"/>
        </w:rPr>
        <w:t>лише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мінімально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необхідний</w:t>
      </w:r>
      <w:r w:rsidRPr="0092665C">
        <w:rPr>
          <w:spacing w:val="-2"/>
          <w:sz w:val="25"/>
        </w:rPr>
        <w:t xml:space="preserve"> </w:t>
      </w:r>
      <w:r w:rsidRPr="0092665C">
        <w:rPr>
          <w:sz w:val="25"/>
        </w:rPr>
        <w:t>фрагмент або знеособлена копія роботи. Не завантажуються титульні сторінки, супровідні документи, відомості про автора, групу, керівника, контактні дані, підписи, оцінки та інші дані, не потрібні для мети перевірки.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237"/>
        </w:tabs>
        <w:spacing w:before="0" w:line="276" w:lineRule="auto"/>
        <w:ind w:right="34" w:firstLine="709"/>
        <w:rPr>
          <w:sz w:val="25"/>
        </w:rPr>
      </w:pPr>
      <w:r w:rsidRPr="0092665C">
        <w:rPr>
          <w:sz w:val="25"/>
        </w:rPr>
        <w:t>Перед завантаженням видаляються або замінюються кодом персональні дані в тексті, колонтитулах, примітках, коментарях, властивостях файла, історії змін</w:t>
      </w:r>
      <w:r w:rsidRPr="0092665C">
        <w:rPr>
          <w:spacing w:val="40"/>
          <w:sz w:val="25"/>
        </w:rPr>
        <w:t xml:space="preserve"> </w:t>
      </w:r>
      <w:r w:rsidRPr="0092665C">
        <w:rPr>
          <w:sz w:val="25"/>
        </w:rPr>
        <w:t>та назві файла. Псевдонімізація не скасовує режиму захисту персональних даних, якщо зв’язок із особою може бути відновлено.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268"/>
        </w:tabs>
        <w:spacing w:before="0" w:line="276" w:lineRule="auto"/>
        <w:ind w:right="40" w:firstLine="679"/>
        <w:rPr>
          <w:sz w:val="25"/>
          <w:szCs w:val="25"/>
        </w:rPr>
      </w:pPr>
      <w:r w:rsidRPr="0092665C">
        <w:rPr>
          <w:sz w:val="25"/>
        </w:rPr>
        <w:t>Мета, правова підстава, обсяг даних, одержувачі, строк зберігання й порядок видалення визначаються до початку обробки. Учасникам надається прозоре повідомлення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про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обробку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персональних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даних.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Якщо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постачальник</w:t>
      </w:r>
      <w:r w:rsidRPr="0092665C">
        <w:rPr>
          <w:spacing w:val="80"/>
          <w:w w:val="150"/>
          <w:sz w:val="25"/>
        </w:rPr>
        <w:t xml:space="preserve"> </w:t>
      </w:r>
      <w:r w:rsidRPr="0092665C">
        <w:rPr>
          <w:sz w:val="25"/>
        </w:rPr>
        <w:t>обробляє</w:t>
      </w:r>
      <w:r w:rsidR="003F6341" w:rsidRPr="0092665C">
        <w:rPr>
          <w:sz w:val="25"/>
        </w:rPr>
        <w:t xml:space="preserve"> </w:t>
      </w:r>
      <w:r w:rsidRPr="0092665C">
        <w:rPr>
          <w:sz w:val="25"/>
          <w:szCs w:val="25"/>
        </w:rPr>
        <w:t>персональні дані за дорученням Коледжу, відносини оформлюються письмово з визначенням предмета, мети, обсягу, строку, конфіденційності, безпеки та видалення.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325"/>
        </w:tabs>
        <w:spacing w:before="0" w:line="276" w:lineRule="auto"/>
        <w:ind w:right="34" w:firstLine="709"/>
        <w:rPr>
          <w:sz w:val="25"/>
        </w:rPr>
      </w:pPr>
      <w:r w:rsidRPr="0092665C">
        <w:rPr>
          <w:sz w:val="25"/>
        </w:rPr>
        <w:t>Звіт сервісу зберігається у внутрішній системі з обмеженим доступом. У зовнішньому сервісі завантаження видаляється одразу після досягнення мети, якщо інший строк не обґрунтований законом, договором і внутрішнім рішенням.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409"/>
        </w:tabs>
        <w:spacing w:before="0" w:line="276" w:lineRule="auto"/>
        <w:ind w:right="36" w:firstLine="709"/>
        <w:rPr>
          <w:sz w:val="25"/>
        </w:rPr>
      </w:pPr>
      <w:r w:rsidRPr="0092665C">
        <w:rPr>
          <w:sz w:val="25"/>
        </w:rPr>
        <w:t>Експерт аналізує характер збігів, наявність і коректність посилань, загальновживані формулювання, нормативні тексти, шаблонні елементи, коректні цитати, переклади, перефразування та інші обставини. Результат оформлюється висновком за формою додатка 3.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308"/>
        </w:tabs>
        <w:spacing w:before="0" w:line="276" w:lineRule="auto"/>
        <w:ind w:right="38" w:firstLine="709"/>
        <w:rPr>
          <w:sz w:val="25"/>
        </w:rPr>
      </w:pPr>
      <w:r w:rsidRPr="0092665C">
        <w:rPr>
          <w:sz w:val="25"/>
        </w:rPr>
        <w:t>У разі інциденту безпеки, помилкового завантаження персональних даних або неможливості видалити матеріал користувач негайно припиняє роботу із сервісом і повідомляє визначену відповідальну особу. Коледж документує інцидент і вживає заходів відповідно до законодавства та внутрішніх процедур.</w:t>
      </w:r>
    </w:p>
    <w:p w:rsidR="009D0601" w:rsidRPr="0092665C" w:rsidRDefault="0020200C" w:rsidP="003155D2">
      <w:pPr>
        <w:pStyle w:val="a5"/>
        <w:numPr>
          <w:ilvl w:val="1"/>
          <w:numId w:val="3"/>
        </w:numPr>
        <w:tabs>
          <w:tab w:val="left" w:pos="1373"/>
        </w:tabs>
        <w:spacing w:before="0" w:line="276" w:lineRule="auto"/>
        <w:ind w:right="36" w:firstLine="709"/>
        <w:rPr>
          <w:sz w:val="25"/>
        </w:rPr>
      </w:pPr>
      <w:r w:rsidRPr="0092665C">
        <w:rPr>
          <w:sz w:val="25"/>
        </w:rPr>
        <w:t>Внутрішній перелік дозволених інструментів переглядається не рідше одного разу на рік та щоразу після істотної зміни власника, умов користування, політики конфіденційності, функцій або юрисдикції постачальника.</w:t>
      </w: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1833"/>
        </w:tabs>
        <w:ind w:left="1833" w:hanging="279"/>
        <w:jc w:val="left"/>
      </w:pPr>
      <w:bookmarkStart w:id="89" w:name="8._Використання_генеративного_штучного_і"/>
      <w:bookmarkEnd w:id="89"/>
      <w:r w:rsidRPr="0092665C">
        <w:rPr>
          <w:color w:val="1F4D78"/>
        </w:rPr>
        <w:t>Використання</w:t>
      </w:r>
      <w:r w:rsidRPr="0092665C">
        <w:rPr>
          <w:color w:val="1F4D78"/>
          <w:spacing w:val="-11"/>
        </w:rPr>
        <w:t xml:space="preserve"> </w:t>
      </w:r>
      <w:r w:rsidRPr="0092665C">
        <w:rPr>
          <w:color w:val="1F4D78"/>
        </w:rPr>
        <w:t>генеративного</w:t>
      </w:r>
      <w:r w:rsidRPr="0092665C">
        <w:rPr>
          <w:color w:val="1F4D78"/>
          <w:spacing w:val="-9"/>
        </w:rPr>
        <w:t xml:space="preserve"> </w:t>
      </w:r>
      <w:r w:rsidRPr="0092665C">
        <w:rPr>
          <w:color w:val="1F4D78"/>
        </w:rPr>
        <w:t>штучного</w:t>
      </w:r>
      <w:r w:rsidRPr="0092665C">
        <w:rPr>
          <w:color w:val="1F4D78"/>
          <w:spacing w:val="-7"/>
        </w:rPr>
        <w:t xml:space="preserve"> </w:t>
      </w:r>
      <w:r w:rsidRPr="0092665C">
        <w:rPr>
          <w:color w:val="1F4D78"/>
          <w:spacing w:val="-2"/>
        </w:rPr>
        <w:t>інтелекту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69"/>
        </w:tabs>
        <w:spacing w:before="167" w:line="276" w:lineRule="auto"/>
        <w:ind w:right="37" w:firstLine="709"/>
        <w:rPr>
          <w:sz w:val="25"/>
        </w:rPr>
      </w:pPr>
      <w:r w:rsidRPr="0092665C">
        <w:rPr>
          <w:sz w:val="25"/>
        </w:rPr>
        <w:t xml:space="preserve">Допустимість і межі використання генеративного штучного інтелекту визначаються умовами конкретного завдання. Викладач завчасно повідомляє, які способи використання дозволені, обмежені або заборонені та як вони мають бути </w:t>
      </w:r>
      <w:r w:rsidRPr="0092665C">
        <w:rPr>
          <w:spacing w:val="-2"/>
          <w:sz w:val="25"/>
        </w:rPr>
        <w:t>задекларовані.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15"/>
        </w:tabs>
        <w:spacing w:line="276" w:lineRule="auto"/>
        <w:ind w:right="36" w:firstLine="709"/>
        <w:rPr>
          <w:sz w:val="25"/>
        </w:rPr>
      </w:pPr>
      <w:r w:rsidRPr="0092665C">
        <w:rPr>
          <w:sz w:val="25"/>
        </w:rPr>
        <w:t xml:space="preserve">Якщо інструмент штучного інтелекту використано для створення тексту, зображення, коду, перекладу, структури, аналізу даних або іншого об’єкта, автор розкриває назву системи, за можливості версію, дату, мету, характер допомоги та </w:t>
      </w:r>
      <w:r w:rsidRPr="0092665C">
        <w:rPr>
          <w:sz w:val="25"/>
        </w:rPr>
        <w:lastRenderedPageBreak/>
        <w:t>методику використання в обсязі, достатньому для академічної прозорості.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85"/>
        </w:tabs>
        <w:spacing w:before="62" w:line="276" w:lineRule="auto"/>
        <w:ind w:right="35" w:firstLine="709"/>
        <w:rPr>
          <w:sz w:val="25"/>
        </w:rPr>
      </w:pPr>
      <w:r w:rsidRPr="0092665C">
        <w:rPr>
          <w:sz w:val="25"/>
        </w:rPr>
        <w:t>Автор несе відповідальність за достовірність, законність, відсутність недекларованих запозичень, коректність посилань і відповідність поданого матеріалу завданню незалежно від використаного інструменту.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55"/>
        </w:tabs>
        <w:spacing w:line="276" w:lineRule="auto"/>
        <w:ind w:right="36" w:firstLine="709"/>
        <w:rPr>
          <w:sz w:val="25"/>
        </w:rPr>
      </w:pPr>
      <w:r w:rsidRPr="0092665C">
        <w:rPr>
          <w:sz w:val="25"/>
        </w:rPr>
        <w:t>Забороняється вводити до зовнішніх систем штучного інтелекту персональні дані, конфіденційні матеріали, роботи інших осіб, неопубліковані результати чи інформацію з обмеженим доступом без належної правової підстави й інституційного дозволу.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333"/>
        </w:tabs>
        <w:spacing w:before="91" w:line="276" w:lineRule="auto"/>
        <w:ind w:right="31" w:firstLine="709"/>
        <w:rPr>
          <w:sz w:val="25"/>
        </w:rPr>
      </w:pPr>
      <w:r w:rsidRPr="0092665C">
        <w:rPr>
          <w:sz w:val="25"/>
        </w:rPr>
        <w:t xml:space="preserve">Недеклароване використання штучного інтелекту всупереч умовам завдання оцінюється за фактичними обставинами й установленою процедурою; сам факт використання такого інструменту не створює автоматичної презумпції </w:t>
      </w:r>
      <w:r w:rsidRPr="0092665C">
        <w:rPr>
          <w:spacing w:val="-2"/>
          <w:sz w:val="25"/>
        </w:rPr>
        <w:t>порушення.</w:t>
      </w:r>
    </w:p>
    <w:p w:rsidR="009D0601" w:rsidRPr="0092665C" w:rsidRDefault="0020200C">
      <w:pPr>
        <w:pStyle w:val="Heading1"/>
        <w:numPr>
          <w:ilvl w:val="0"/>
          <w:numId w:val="3"/>
        </w:numPr>
        <w:tabs>
          <w:tab w:val="left" w:pos="3418"/>
        </w:tabs>
        <w:ind w:left="3418" w:hanging="279"/>
        <w:jc w:val="left"/>
      </w:pPr>
      <w:bookmarkStart w:id="90" w:name="9._Прикінцеві_положення"/>
      <w:bookmarkEnd w:id="90"/>
      <w:r w:rsidRPr="0092665C">
        <w:rPr>
          <w:color w:val="1F4D78"/>
        </w:rPr>
        <w:t>Прикінцеві</w:t>
      </w:r>
      <w:r w:rsidRPr="0092665C">
        <w:rPr>
          <w:color w:val="1F4D78"/>
          <w:spacing w:val="-7"/>
        </w:rPr>
        <w:t xml:space="preserve"> </w:t>
      </w:r>
      <w:r w:rsidRPr="0092665C">
        <w:rPr>
          <w:color w:val="1F4D78"/>
          <w:spacing w:val="-2"/>
        </w:rPr>
        <w:t>положення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75"/>
        </w:tabs>
        <w:spacing w:before="166" w:line="276" w:lineRule="auto"/>
        <w:ind w:right="43" w:firstLine="709"/>
        <w:rPr>
          <w:sz w:val="25"/>
        </w:rPr>
      </w:pPr>
      <w:r w:rsidRPr="0092665C">
        <w:rPr>
          <w:sz w:val="25"/>
        </w:rPr>
        <w:t>Положення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набирає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чинності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з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дня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введення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в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дію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наказом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директора</w:t>
      </w:r>
      <w:r w:rsidR="00660015" w:rsidRPr="0092665C">
        <w:rPr>
          <w:sz w:val="25"/>
        </w:rPr>
        <w:t>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39"/>
        </w:tabs>
        <w:spacing w:line="276" w:lineRule="auto"/>
        <w:ind w:right="39" w:firstLine="709"/>
        <w:rPr>
          <w:sz w:val="25"/>
        </w:rPr>
      </w:pPr>
      <w:r w:rsidRPr="0092665C">
        <w:rPr>
          <w:sz w:val="25"/>
        </w:rPr>
        <w:t>З дня набрання чинності цим Положенням попередня редакція втрачає чинність. Незавершені процедури продовжуються за правилами, що найбільш повно забезпечують права учасників, якщо інше не встановлено законом.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210"/>
        </w:tabs>
        <w:spacing w:line="276" w:lineRule="auto"/>
        <w:ind w:right="36" w:firstLine="709"/>
        <w:rPr>
          <w:sz w:val="25"/>
        </w:rPr>
      </w:pPr>
      <w:r w:rsidRPr="0092665C">
        <w:rPr>
          <w:sz w:val="25"/>
        </w:rPr>
        <w:t xml:space="preserve">Зміни вносяться у тому самому порядку, що й затвердження Положення, включно з погодженням студентського самоврядування у передбачених законом </w:t>
      </w:r>
      <w:r w:rsidRPr="0092665C">
        <w:rPr>
          <w:spacing w:val="-2"/>
          <w:sz w:val="25"/>
        </w:rPr>
        <w:t>випадках.</w:t>
      </w:r>
    </w:p>
    <w:p w:rsidR="009D0601" w:rsidRPr="0092665C" w:rsidRDefault="0020200C">
      <w:pPr>
        <w:pStyle w:val="a5"/>
        <w:numPr>
          <w:ilvl w:val="1"/>
          <w:numId w:val="3"/>
        </w:numPr>
        <w:tabs>
          <w:tab w:val="left" w:pos="1197"/>
        </w:tabs>
        <w:spacing w:line="276" w:lineRule="auto"/>
        <w:ind w:right="41" w:firstLine="709"/>
        <w:rPr>
          <w:sz w:val="25"/>
        </w:rPr>
      </w:pPr>
      <w:r w:rsidRPr="0092665C">
        <w:rPr>
          <w:sz w:val="25"/>
        </w:rPr>
        <w:t>У разі суп</w:t>
      </w:r>
      <w:r w:rsidR="00660015" w:rsidRPr="0092665C">
        <w:rPr>
          <w:sz w:val="25"/>
        </w:rPr>
        <w:t xml:space="preserve">еречності між цим Положенням і </w:t>
      </w:r>
      <w:r w:rsidR="000E7B2C" w:rsidRPr="0092665C">
        <w:rPr>
          <w:sz w:val="25"/>
        </w:rPr>
        <w:t>З</w:t>
      </w:r>
      <w:r w:rsidR="00660015" w:rsidRPr="0092665C">
        <w:rPr>
          <w:sz w:val="25"/>
        </w:rPr>
        <w:t>а</w:t>
      </w:r>
      <w:r w:rsidRPr="0092665C">
        <w:rPr>
          <w:sz w:val="25"/>
        </w:rPr>
        <w:t>коном</w:t>
      </w:r>
      <w:r w:rsidR="00660015" w:rsidRPr="0092665C">
        <w:rPr>
          <w:sz w:val="25"/>
        </w:rPr>
        <w:t xml:space="preserve"> </w:t>
      </w:r>
      <w:r w:rsidR="000E7B2C" w:rsidRPr="0092665C">
        <w:rPr>
          <w:sz w:val="25"/>
        </w:rPr>
        <w:t>про академічну доброчесність</w:t>
      </w:r>
      <w:r w:rsidR="00660015" w:rsidRPr="0092665C">
        <w:rPr>
          <w:sz w:val="25"/>
        </w:rPr>
        <w:t xml:space="preserve"> застосовується З</w:t>
      </w:r>
      <w:r w:rsidRPr="0092665C">
        <w:rPr>
          <w:sz w:val="25"/>
        </w:rPr>
        <w:t xml:space="preserve">акон. Внутрішні форми й процедури актуалізуються без зволікання після зміни </w:t>
      </w:r>
      <w:r w:rsidRPr="0092665C">
        <w:rPr>
          <w:spacing w:val="-2"/>
          <w:sz w:val="25"/>
        </w:rPr>
        <w:t>законодавства.</w:t>
      </w:r>
    </w:p>
    <w:p w:rsidR="009D0601" w:rsidRPr="0092665C" w:rsidRDefault="000E7B2C">
      <w:pPr>
        <w:pStyle w:val="a5"/>
        <w:spacing w:line="276" w:lineRule="auto"/>
        <w:rPr>
          <w:sz w:val="25"/>
        </w:rPr>
        <w:sectPr w:rsidR="009D0601" w:rsidRPr="0092665C">
          <w:pgSz w:w="11910" w:h="16840"/>
          <w:pgMar w:top="1040" w:right="992" w:bottom="840" w:left="1559" w:header="199" w:footer="604" w:gutter="0"/>
          <w:cols w:space="720"/>
        </w:sectPr>
      </w:pPr>
      <w:r w:rsidRPr="0092665C">
        <w:rPr>
          <w:sz w:val="25"/>
        </w:rPr>
        <w:br/>
      </w:r>
    </w:p>
    <w:p w:rsidR="009D0601" w:rsidRPr="0092665C" w:rsidRDefault="0020200C">
      <w:pPr>
        <w:pStyle w:val="Heading1"/>
        <w:spacing w:before="95"/>
        <w:ind w:right="4" w:firstLine="0"/>
        <w:jc w:val="center"/>
      </w:pPr>
      <w:bookmarkStart w:id="91" w:name="Додаток_1._Картка_оцінювання_цифрового_і"/>
      <w:bookmarkEnd w:id="91"/>
      <w:r w:rsidRPr="0092665C">
        <w:rPr>
          <w:color w:val="1F4D78"/>
        </w:rPr>
        <w:lastRenderedPageBreak/>
        <w:t>Додаток</w:t>
      </w:r>
      <w:r w:rsidRPr="0092665C">
        <w:rPr>
          <w:color w:val="1F4D78"/>
          <w:spacing w:val="-6"/>
        </w:rPr>
        <w:t xml:space="preserve"> </w:t>
      </w:r>
      <w:r w:rsidRPr="0092665C">
        <w:rPr>
          <w:color w:val="1F4D78"/>
        </w:rPr>
        <w:t>1.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Картка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оцінювання</w:t>
      </w:r>
      <w:r w:rsidRPr="0092665C">
        <w:rPr>
          <w:color w:val="1F4D78"/>
          <w:spacing w:val="-5"/>
        </w:rPr>
        <w:t xml:space="preserve"> </w:t>
      </w:r>
      <w:r w:rsidRPr="0092665C">
        <w:rPr>
          <w:color w:val="1F4D78"/>
        </w:rPr>
        <w:t>цифрового</w:t>
      </w:r>
      <w:r w:rsidRPr="0092665C">
        <w:rPr>
          <w:color w:val="1F4D78"/>
          <w:spacing w:val="-4"/>
        </w:rPr>
        <w:t xml:space="preserve"> </w:t>
      </w:r>
      <w:r w:rsidRPr="0092665C">
        <w:rPr>
          <w:color w:val="1F4D78"/>
          <w:spacing w:val="-2"/>
        </w:rPr>
        <w:t>інструменту</w:t>
      </w:r>
    </w:p>
    <w:p w:rsidR="009D0601" w:rsidRPr="0092665C" w:rsidRDefault="007540E0">
      <w:pPr>
        <w:pStyle w:val="a3"/>
        <w:spacing w:before="9"/>
        <w:ind w:left="0" w:firstLine="0"/>
        <w:jc w:val="left"/>
        <w:rPr>
          <w:rFonts w:ascii="Calibri"/>
          <w:b/>
          <w:sz w:val="11"/>
        </w:rPr>
      </w:pPr>
      <w:r>
        <w:rPr>
          <w:rFonts w:ascii="Calibri"/>
          <w:b/>
          <w:sz w:val="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27" type="#_x0000_t202" style="position:absolute;margin-left:79.4pt;margin-top:8.4pt;width:464.85pt;height:43.05pt;z-index:-15727616;mso-wrap-distance-left:0;mso-wrap-distance-right:0;mso-position-horizontal-relative:page" fillcolor="#d9e9f7" stroked="f">
            <v:textbox inset="0,0,0,0">
              <w:txbxContent>
                <w:p w:rsidR="009D0601" w:rsidRDefault="0020200C">
                  <w:pPr>
                    <w:spacing w:before="119" w:line="276" w:lineRule="auto"/>
                    <w:ind w:left="160" w:right="27"/>
                    <w:rPr>
                      <w:i/>
                      <w:color w:val="000000"/>
                      <w:sz w:val="21"/>
                    </w:rPr>
                  </w:pPr>
                  <w:r>
                    <w:rPr>
                      <w:i/>
                      <w:color w:val="000000"/>
                      <w:sz w:val="21"/>
                    </w:rPr>
                    <w:t>Картка заповнюється до внесення інструменту до внутрішнього переліку. Висновок «дозволено» має містити строк дії та відповідальну особу.</w:t>
                  </w:r>
                </w:p>
              </w:txbxContent>
            </v:textbox>
            <w10:wrap type="topAndBottom" anchorx="page"/>
          </v:shape>
        </w:pict>
      </w:r>
    </w:p>
    <w:p w:rsidR="009D0601" w:rsidRPr="0092665C" w:rsidRDefault="009D0601">
      <w:pPr>
        <w:pStyle w:val="a3"/>
        <w:spacing w:before="88" w:after="1"/>
        <w:ind w:left="0" w:firstLine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536"/>
        <w:gridCol w:w="3968"/>
      </w:tblGrid>
      <w:tr w:rsidR="009D0601" w:rsidRPr="0092665C">
        <w:trPr>
          <w:trHeight w:val="502"/>
        </w:trPr>
        <w:tc>
          <w:tcPr>
            <w:tcW w:w="566" w:type="dxa"/>
            <w:shd w:val="clear" w:color="auto" w:fill="1F4D78"/>
          </w:tcPr>
          <w:p w:rsidR="009D0601" w:rsidRPr="0092665C" w:rsidRDefault="0020200C">
            <w:pPr>
              <w:pStyle w:val="TableParagraph"/>
              <w:spacing w:before="88"/>
              <w:ind w:left="189"/>
              <w:rPr>
                <w:b/>
                <w:sz w:val="19"/>
              </w:rPr>
            </w:pPr>
            <w:r w:rsidRPr="0092665C">
              <w:rPr>
                <w:b/>
                <w:color w:val="FFFFFF"/>
                <w:spacing w:val="-10"/>
                <w:sz w:val="19"/>
              </w:rPr>
              <w:t>№</w:t>
            </w:r>
          </w:p>
        </w:tc>
        <w:tc>
          <w:tcPr>
            <w:tcW w:w="4536" w:type="dxa"/>
            <w:shd w:val="clear" w:color="auto" w:fill="1F4D78"/>
          </w:tcPr>
          <w:p w:rsidR="009D0601" w:rsidRPr="0092665C" w:rsidRDefault="0020200C">
            <w:pPr>
              <w:pStyle w:val="TableParagraph"/>
              <w:spacing w:before="88"/>
              <w:ind w:left="11"/>
              <w:jc w:val="center"/>
              <w:rPr>
                <w:b/>
                <w:sz w:val="19"/>
              </w:rPr>
            </w:pPr>
            <w:r w:rsidRPr="0092665C">
              <w:rPr>
                <w:b/>
                <w:color w:val="FFFFFF"/>
                <w:spacing w:val="-2"/>
                <w:sz w:val="19"/>
              </w:rPr>
              <w:t>Критерій</w:t>
            </w:r>
          </w:p>
        </w:tc>
        <w:tc>
          <w:tcPr>
            <w:tcW w:w="3968" w:type="dxa"/>
            <w:shd w:val="clear" w:color="auto" w:fill="1F4D78"/>
          </w:tcPr>
          <w:p w:rsidR="009D0601" w:rsidRPr="0092665C" w:rsidRDefault="0020200C">
            <w:pPr>
              <w:pStyle w:val="TableParagraph"/>
              <w:spacing w:before="88"/>
              <w:ind w:left="940"/>
              <w:rPr>
                <w:b/>
                <w:sz w:val="19"/>
              </w:rPr>
            </w:pPr>
            <w:r w:rsidRPr="0092665C">
              <w:rPr>
                <w:b/>
                <w:color w:val="FFFFFF"/>
                <w:sz w:val="19"/>
              </w:rPr>
              <w:t>Зафіксований</w:t>
            </w:r>
            <w:r w:rsidRPr="0092665C">
              <w:rPr>
                <w:b/>
                <w:color w:val="FFFFFF"/>
                <w:spacing w:val="-8"/>
                <w:sz w:val="19"/>
              </w:rPr>
              <w:t xml:space="preserve"> </w:t>
            </w:r>
            <w:r w:rsidRPr="0092665C">
              <w:rPr>
                <w:b/>
                <w:color w:val="FFFFFF"/>
                <w:spacing w:val="-2"/>
                <w:sz w:val="19"/>
              </w:rPr>
              <w:t>результат</w:t>
            </w: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1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Найменування,</w:t>
            </w:r>
            <w:r w:rsidRPr="0092665C">
              <w:rPr>
                <w:spacing w:val="-7"/>
                <w:sz w:val="19"/>
              </w:rPr>
              <w:t xml:space="preserve"> </w:t>
            </w:r>
            <w:r w:rsidRPr="0092665C">
              <w:rPr>
                <w:sz w:val="19"/>
              </w:rPr>
              <w:t>версія,</w:t>
            </w:r>
            <w:r w:rsidRPr="0092665C">
              <w:rPr>
                <w:spacing w:val="-6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вебадреса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673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2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 w:line="276" w:lineRule="auto"/>
              <w:ind w:right="155"/>
              <w:rPr>
                <w:sz w:val="19"/>
              </w:rPr>
            </w:pPr>
            <w:r w:rsidRPr="0092665C">
              <w:rPr>
                <w:sz w:val="19"/>
              </w:rPr>
              <w:t>Постачальник,</w:t>
            </w:r>
            <w:r w:rsidRPr="0092665C">
              <w:rPr>
                <w:spacing w:val="-12"/>
                <w:sz w:val="19"/>
              </w:rPr>
              <w:t xml:space="preserve"> </w:t>
            </w:r>
            <w:r w:rsidRPr="0092665C">
              <w:rPr>
                <w:sz w:val="19"/>
              </w:rPr>
              <w:t>власник,</w:t>
            </w:r>
            <w:r w:rsidRPr="0092665C">
              <w:rPr>
                <w:spacing w:val="-12"/>
                <w:sz w:val="19"/>
              </w:rPr>
              <w:t xml:space="preserve"> </w:t>
            </w:r>
            <w:r w:rsidRPr="0092665C">
              <w:rPr>
                <w:sz w:val="19"/>
              </w:rPr>
              <w:t>країна</w:t>
            </w:r>
            <w:r w:rsidRPr="0092665C">
              <w:rPr>
                <w:spacing w:val="-12"/>
                <w:sz w:val="19"/>
              </w:rPr>
              <w:t xml:space="preserve"> </w:t>
            </w:r>
            <w:r w:rsidRPr="0092665C">
              <w:rPr>
                <w:sz w:val="19"/>
              </w:rPr>
              <w:t xml:space="preserve">реєстрації, </w:t>
            </w:r>
            <w:r w:rsidRPr="0092665C">
              <w:rPr>
                <w:spacing w:val="-2"/>
                <w:sz w:val="19"/>
              </w:rPr>
              <w:t>юрисдикція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3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Санкційна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та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репутаційна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перевірка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2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4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z w:val="19"/>
              </w:rPr>
              <w:t>Мета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й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категорії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матеріалів,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що</w:t>
            </w:r>
            <w:r w:rsidRPr="0092665C">
              <w:rPr>
                <w:spacing w:val="-3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завантажуються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5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Чи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передаються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персональні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дані;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правова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підстава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2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6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z w:val="19"/>
              </w:rPr>
              <w:t>Місце,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строк</w:t>
            </w:r>
            <w:r w:rsidRPr="0092665C">
              <w:rPr>
                <w:spacing w:val="-3"/>
                <w:sz w:val="19"/>
              </w:rPr>
              <w:t xml:space="preserve"> </w:t>
            </w:r>
            <w:r w:rsidRPr="0092665C">
              <w:rPr>
                <w:sz w:val="19"/>
              </w:rPr>
              <w:t>зберігання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та</w:t>
            </w:r>
            <w:r w:rsidRPr="0092665C">
              <w:rPr>
                <w:spacing w:val="-3"/>
                <w:sz w:val="19"/>
              </w:rPr>
              <w:t xml:space="preserve"> </w:t>
            </w:r>
            <w:r w:rsidRPr="0092665C">
              <w:rPr>
                <w:sz w:val="19"/>
              </w:rPr>
              <w:t>спосіб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видалення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671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7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 w:line="276" w:lineRule="auto"/>
              <w:rPr>
                <w:sz w:val="19"/>
              </w:rPr>
            </w:pPr>
            <w:r w:rsidRPr="0092665C">
              <w:rPr>
                <w:sz w:val="19"/>
              </w:rPr>
              <w:t>Чи</w:t>
            </w:r>
            <w:r w:rsidRPr="0092665C">
              <w:rPr>
                <w:spacing w:val="-11"/>
                <w:sz w:val="19"/>
              </w:rPr>
              <w:t xml:space="preserve"> </w:t>
            </w:r>
            <w:r w:rsidRPr="0092665C">
              <w:rPr>
                <w:sz w:val="19"/>
              </w:rPr>
              <w:t>поповнюється</w:t>
            </w:r>
            <w:r w:rsidRPr="0092665C">
              <w:rPr>
                <w:spacing w:val="-11"/>
                <w:sz w:val="19"/>
              </w:rPr>
              <w:t xml:space="preserve"> </w:t>
            </w:r>
            <w:r w:rsidRPr="0092665C">
              <w:rPr>
                <w:sz w:val="19"/>
              </w:rPr>
              <w:t>база/навчається</w:t>
            </w:r>
            <w:r w:rsidRPr="0092665C">
              <w:rPr>
                <w:spacing w:val="-11"/>
                <w:sz w:val="19"/>
              </w:rPr>
              <w:t xml:space="preserve"> </w:t>
            </w:r>
            <w:r w:rsidRPr="0092665C">
              <w:rPr>
                <w:sz w:val="19"/>
              </w:rPr>
              <w:t>модель</w:t>
            </w:r>
            <w:r w:rsidRPr="0092665C">
              <w:rPr>
                <w:spacing w:val="-11"/>
                <w:sz w:val="19"/>
              </w:rPr>
              <w:t xml:space="preserve"> </w:t>
            </w:r>
            <w:r w:rsidRPr="0092665C">
              <w:rPr>
                <w:sz w:val="19"/>
              </w:rPr>
              <w:t xml:space="preserve">на </w:t>
            </w:r>
            <w:r w:rsidRPr="0092665C">
              <w:rPr>
                <w:spacing w:val="-2"/>
                <w:sz w:val="19"/>
              </w:rPr>
              <w:t>завантаженнях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2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8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z w:val="19"/>
              </w:rPr>
              <w:t>Умови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конфіденційності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та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кібербезпеки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10"/>
                <w:sz w:val="19"/>
              </w:rPr>
              <w:t>9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Ліцензія/договір;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умови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обробки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за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дорученням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2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5"/>
                <w:sz w:val="19"/>
              </w:rPr>
              <w:t>10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z w:val="19"/>
              </w:rPr>
              <w:t>Обов’язкова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анонімізація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z w:val="19"/>
              </w:rPr>
              <w:t>й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технічні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налаштування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5"/>
                <w:sz w:val="19"/>
              </w:rPr>
              <w:t>11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Відповідальний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адміністратор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і</w:t>
            </w:r>
            <w:r w:rsidRPr="0092665C">
              <w:rPr>
                <w:spacing w:val="-4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користувачі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673"/>
        </w:trPr>
        <w:tc>
          <w:tcPr>
            <w:tcW w:w="56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/>
              <w:rPr>
                <w:sz w:val="19"/>
              </w:rPr>
            </w:pPr>
            <w:r w:rsidRPr="0092665C">
              <w:rPr>
                <w:spacing w:val="-5"/>
                <w:sz w:val="19"/>
              </w:rPr>
              <w:t>12</w:t>
            </w:r>
          </w:p>
        </w:tc>
        <w:tc>
          <w:tcPr>
            <w:tcW w:w="4536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79" w:line="276" w:lineRule="auto"/>
              <w:rPr>
                <w:sz w:val="19"/>
              </w:rPr>
            </w:pPr>
            <w:r w:rsidRPr="0092665C">
              <w:rPr>
                <w:sz w:val="19"/>
              </w:rPr>
              <w:t>Висновок:</w:t>
            </w:r>
            <w:r w:rsidRPr="0092665C">
              <w:rPr>
                <w:spacing w:val="-7"/>
                <w:sz w:val="19"/>
              </w:rPr>
              <w:t xml:space="preserve"> </w:t>
            </w:r>
            <w:r w:rsidRPr="0092665C">
              <w:rPr>
                <w:sz w:val="19"/>
              </w:rPr>
              <w:t>дозволено</w:t>
            </w:r>
            <w:r w:rsidRPr="0092665C">
              <w:rPr>
                <w:spacing w:val="-6"/>
                <w:sz w:val="19"/>
              </w:rPr>
              <w:t xml:space="preserve"> </w:t>
            </w:r>
            <w:r w:rsidRPr="0092665C">
              <w:rPr>
                <w:sz w:val="19"/>
              </w:rPr>
              <w:t>/</w:t>
            </w:r>
            <w:r w:rsidRPr="0092665C">
              <w:rPr>
                <w:spacing w:val="-7"/>
                <w:sz w:val="19"/>
              </w:rPr>
              <w:t xml:space="preserve"> </w:t>
            </w:r>
            <w:r w:rsidRPr="0092665C">
              <w:rPr>
                <w:sz w:val="19"/>
              </w:rPr>
              <w:t>дозволено</w:t>
            </w:r>
            <w:r w:rsidRPr="0092665C">
              <w:rPr>
                <w:spacing w:val="-7"/>
                <w:sz w:val="19"/>
              </w:rPr>
              <w:t xml:space="preserve"> </w:t>
            </w:r>
            <w:r w:rsidRPr="0092665C">
              <w:rPr>
                <w:sz w:val="19"/>
              </w:rPr>
              <w:t>з</w:t>
            </w:r>
            <w:r w:rsidRPr="0092665C">
              <w:rPr>
                <w:spacing w:val="-6"/>
                <w:sz w:val="19"/>
              </w:rPr>
              <w:t xml:space="preserve"> </w:t>
            </w:r>
            <w:r w:rsidRPr="0092665C">
              <w:rPr>
                <w:sz w:val="19"/>
              </w:rPr>
              <w:t>умовами</w:t>
            </w:r>
            <w:r w:rsidRPr="0092665C">
              <w:rPr>
                <w:spacing w:val="-7"/>
                <w:sz w:val="19"/>
              </w:rPr>
              <w:t xml:space="preserve"> </w:t>
            </w:r>
            <w:r w:rsidRPr="0092665C">
              <w:rPr>
                <w:sz w:val="19"/>
              </w:rPr>
              <w:t>/</w:t>
            </w:r>
            <w:r w:rsidRPr="0092665C">
              <w:rPr>
                <w:spacing w:val="-6"/>
                <w:sz w:val="19"/>
              </w:rPr>
              <w:t xml:space="preserve"> </w:t>
            </w:r>
            <w:r w:rsidRPr="0092665C">
              <w:rPr>
                <w:sz w:val="19"/>
              </w:rPr>
              <w:t xml:space="preserve">не </w:t>
            </w:r>
            <w:r w:rsidRPr="0092665C">
              <w:rPr>
                <w:spacing w:val="-2"/>
                <w:sz w:val="19"/>
              </w:rPr>
              <w:t>дозволено</w:t>
            </w:r>
          </w:p>
        </w:tc>
        <w:tc>
          <w:tcPr>
            <w:tcW w:w="3968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601" w:rsidRPr="0092665C">
        <w:trPr>
          <w:trHeight w:val="490"/>
        </w:trPr>
        <w:tc>
          <w:tcPr>
            <w:tcW w:w="56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pacing w:val="-5"/>
                <w:sz w:val="19"/>
              </w:rPr>
              <w:t>13</w:t>
            </w:r>
          </w:p>
        </w:tc>
        <w:tc>
          <w:tcPr>
            <w:tcW w:w="4536" w:type="dxa"/>
          </w:tcPr>
          <w:p w:rsidR="009D0601" w:rsidRPr="0092665C" w:rsidRDefault="0020200C">
            <w:pPr>
              <w:pStyle w:val="TableParagraph"/>
              <w:spacing w:before="78"/>
              <w:rPr>
                <w:sz w:val="19"/>
              </w:rPr>
            </w:pPr>
            <w:r w:rsidRPr="0092665C">
              <w:rPr>
                <w:sz w:val="19"/>
              </w:rPr>
              <w:t>Строк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z w:val="19"/>
              </w:rPr>
              <w:t>наступного</w:t>
            </w:r>
            <w:r w:rsidRPr="0092665C">
              <w:rPr>
                <w:spacing w:val="-5"/>
                <w:sz w:val="19"/>
              </w:rPr>
              <w:t xml:space="preserve"> </w:t>
            </w:r>
            <w:r w:rsidRPr="0092665C">
              <w:rPr>
                <w:spacing w:val="-2"/>
                <w:sz w:val="19"/>
              </w:rPr>
              <w:t>перегляду</w:t>
            </w:r>
          </w:p>
        </w:tc>
        <w:tc>
          <w:tcPr>
            <w:tcW w:w="3968" w:type="dxa"/>
          </w:tcPr>
          <w:p w:rsidR="009D0601" w:rsidRPr="0092665C" w:rsidRDefault="009D0601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9D0601" w:rsidRPr="0092665C" w:rsidRDefault="009D0601">
      <w:pPr>
        <w:pStyle w:val="TableParagraph"/>
        <w:rPr>
          <w:sz w:val="18"/>
        </w:rPr>
        <w:sectPr w:rsidR="009D0601" w:rsidRPr="0092665C">
          <w:pgSz w:w="11910" w:h="16840"/>
          <w:pgMar w:top="1040" w:right="992" w:bottom="840" w:left="1559" w:header="199" w:footer="604" w:gutter="0"/>
          <w:cols w:space="720"/>
        </w:sectPr>
      </w:pPr>
    </w:p>
    <w:p w:rsidR="009D0601" w:rsidRPr="0092665C" w:rsidRDefault="0020200C">
      <w:pPr>
        <w:tabs>
          <w:tab w:val="left" w:pos="8243"/>
          <w:tab w:val="left" w:pos="8305"/>
          <w:tab w:val="left" w:pos="8457"/>
          <w:tab w:val="left" w:pos="8596"/>
        </w:tabs>
        <w:spacing w:before="95" w:line="333" w:lineRule="auto"/>
        <w:ind w:left="30" w:right="756" w:firstLine="1096"/>
        <w:rPr>
          <w:sz w:val="25"/>
        </w:rPr>
      </w:pPr>
      <w:bookmarkStart w:id="92" w:name="Додаток_2._Акт_підготовки_файла_до_зовні"/>
      <w:bookmarkEnd w:id="92"/>
      <w:r w:rsidRPr="0092665C">
        <w:rPr>
          <w:rFonts w:ascii="Calibri" w:hAnsi="Calibri"/>
          <w:b/>
          <w:color w:val="1F4D78"/>
          <w:sz w:val="28"/>
        </w:rPr>
        <w:lastRenderedPageBreak/>
        <w:t xml:space="preserve">Додаток 2. Акт підготовки файла до зовнішньої перевірки </w:t>
      </w:r>
      <w:r w:rsidRPr="0092665C">
        <w:rPr>
          <w:sz w:val="25"/>
        </w:rPr>
        <w:t xml:space="preserve">Внутрішній реєстраційний номер роботи: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Код файла для зовнішньої перевірки: </w:t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Назва схваленого інструменту: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Дата і відповідальна особа: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</w:p>
    <w:p w:rsidR="009D0601" w:rsidRPr="0092665C" w:rsidRDefault="0020200C">
      <w:pPr>
        <w:pStyle w:val="a3"/>
        <w:tabs>
          <w:tab w:val="left" w:pos="8477"/>
        </w:tabs>
        <w:spacing w:before="0" w:line="286" w:lineRule="exact"/>
        <w:ind w:firstLine="0"/>
        <w:jc w:val="left"/>
      </w:pPr>
      <w:r w:rsidRPr="0092665C">
        <w:t xml:space="preserve">Обсяг переданого матеріалу: </w:t>
      </w:r>
      <w:r w:rsidRPr="0092665C">
        <w:rPr>
          <w:u w:val="single"/>
        </w:rPr>
        <w:tab/>
      </w:r>
    </w:p>
    <w:p w:rsidR="009D0601" w:rsidRPr="0092665C" w:rsidRDefault="0020200C">
      <w:pPr>
        <w:pStyle w:val="Heading2"/>
        <w:spacing w:before="248"/>
        <w:rPr>
          <w:rFonts w:ascii="Calibri" w:hAnsi="Calibri"/>
        </w:rPr>
      </w:pPr>
      <w:bookmarkStart w:id="93" w:name="Контрольний_перелік"/>
      <w:bookmarkEnd w:id="93"/>
      <w:r w:rsidRPr="0092665C">
        <w:rPr>
          <w:rFonts w:ascii="Calibri" w:hAnsi="Calibri"/>
          <w:color w:val="585858"/>
        </w:rPr>
        <w:t>Контрольний</w:t>
      </w:r>
      <w:r w:rsidRPr="0092665C">
        <w:rPr>
          <w:rFonts w:ascii="Calibri" w:hAnsi="Calibri"/>
          <w:color w:val="585858"/>
          <w:spacing w:val="-8"/>
        </w:rPr>
        <w:t xml:space="preserve"> </w:t>
      </w:r>
      <w:r w:rsidRPr="0092665C">
        <w:rPr>
          <w:rFonts w:ascii="Calibri" w:hAnsi="Calibri"/>
          <w:color w:val="585858"/>
          <w:spacing w:val="-2"/>
        </w:rPr>
        <w:t>перелік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63"/>
        <w:jc w:val="left"/>
        <w:rPr>
          <w:sz w:val="25"/>
        </w:rPr>
      </w:pPr>
      <w:r w:rsidRPr="0092665C">
        <w:rPr>
          <w:sz w:val="25"/>
        </w:rPr>
        <w:t>вилучено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титульну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сторінку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та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супровідні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документи;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3"/>
        <w:jc w:val="left"/>
        <w:rPr>
          <w:sz w:val="25"/>
        </w:rPr>
      </w:pPr>
      <w:r w:rsidRPr="0092665C">
        <w:rPr>
          <w:sz w:val="25"/>
        </w:rPr>
        <w:t>вилучено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ПІБ,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групу,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контакти,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підписи,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оцінки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та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інші</w:t>
      </w:r>
      <w:r w:rsidRPr="0092665C">
        <w:rPr>
          <w:spacing w:val="-3"/>
          <w:sz w:val="25"/>
        </w:rPr>
        <w:t xml:space="preserve"> </w:t>
      </w:r>
      <w:r w:rsidRPr="0092665C">
        <w:rPr>
          <w:spacing w:val="-2"/>
          <w:sz w:val="25"/>
        </w:rPr>
        <w:t>ідентифікатори;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4"/>
        <w:jc w:val="left"/>
        <w:rPr>
          <w:sz w:val="25"/>
        </w:rPr>
      </w:pPr>
      <w:r w:rsidRPr="0092665C">
        <w:rPr>
          <w:sz w:val="25"/>
        </w:rPr>
        <w:t>очищено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колонтитули,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коментарі,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примітки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й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історію</w:t>
      </w:r>
      <w:r w:rsidRPr="0092665C">
        <w:rPr>
          <w:spacing w:val="-4"/>
          <w:sz w:val="25"/>
        </w:rPr>
        <w:t xml:space="preserve"> </w:t>
      </w:r>
      <w:r w:rsidRPr="0092665C">
        <w:rPr>
          <w:spacing w:val="-2"/>
          <w:sz w:val="25"/>
        </w:rPr>
        <w:t>змін;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3"/>
        <w:jc w:val="left"/>
        <w:rPr>
          <w:sz w:val="25"/>
        </w:rPr>
      </w:pPr>
      <w:r w:rsidRPr="0092665C">
        <w:rPr>
          <w:sz w:val="25"/>
        </w:rPr>
        <w:t>очищено</w:t>
      </w:r>
      <w:r w:rsidRPr="0092665C">
        <w:rPr>
          <w:spacing w:val="-4"/>
          <w:sz w:val="25"/>
        </w:rPr>
        <w:t xml:space="preserve"> </w:t>
      </w:r>
      <w:r w:rsidRPr="0092665C">
        <w:rPr>
          <w:sz w:val="25"/>
        </w:rPr>
        <w:t>властивості</w:t>
      </w:r>
      <w:r w:rsidRPr="0092665C">
        <w:rPr>
          <w:spacing w:val="-3"/>
          <w:sz w:val="25"/>
        </w:rPr>
        <w:t xml:space="preserve"> </w:t>
      </w:r>
      <w:r w:rsidRPr="0092665C">
        <w:rPr>
          <w:sz w:val="25"/>
        </w:rPr>
        <w:t>документа</w:t>
      </w:r>
      <w:r w:rsidRPr="0092665C">
        <w:rPr>
          <w:spacing w:val="-2"/>
          <w:sz w:val="25"/>
        </w:rPr>
        <w:t xml:space="preserve"> (метадані);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4"/>
        <w:jc w:val="left"/>
        <w:rPr>
          <w:sz w:val="25"/>
        </w:rPr>
      </w:pPr>
      <w:r w:rsidRPr="0092665C">
        <w:rPr>
          <w:sz w:val="25"/>
        </w:rPr>
        <w:t>файл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перейменовано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нейтральним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кодом;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3"/>
        <w:jc w:val="left"/>
        <w:rPr>
          <w:sz w:val="25"/>
        </w:rPr>
      </w:pPr>
      <w:r w:rsidRPr="0092665C">
        <w:rPr>
          <w:sz w:val="25"/>
        </w:rPr>
        <w:t>перевірено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текст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на</w:t>
      </w:r>
      <w:r w:rsidRPr="0092665C">
        <w:rPr>
          <w:spacing w:val="-7"/>
          <w:sz w:val="25"/>
        </w:rPr>
        <w:t xml:space="preserve"> </w:t>
      </w:r>
      <w:r w:rsidRPr="0092665C">
        <w:rPr>
          <w:sz w:val="25"/>
        </w:rPr>
        <w:t>приховані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персональні</w:t>
      </w:r>
      <w:r w:rsidRPr="0092665C">
        <w:rPr>
          <w:spacing w:val="-6"/>
          <w:sz w:val="25"/>
        </w:rPr>
        <w:t xml:space="preserve"> </w:t>
      </w:r>
      <w:r w:rsidRPr="0092665C">
        <w:rPr>
          <w:spacing w:val="-4"/>
          <w:sz w:val="25"/>
        </w:rPr>
        <w:t>дані;</w:t>
      </w:r>
    </w:p>
    <w:p w:rsidR="009D0601" w:rsidRPr="0092665C" w:rsidRDefault="0020200C" w:rsidP="00B67C2A">
      <w:pPr>
        <w:pStyle w:val="a5"/>
        <w:numPr>
          <w:ilvl w:val="0"/>
          <w:numId w:val="18"/>
        </w:numPr>
        <w:tabs>
          <w:tab w:val="left" w:pos="242"/>
        </w:tabs>
        <w:spacing w:before="104"/>
        <w:jc w:val="left"/>
        <w:rPr>
          <w:sz w:val="25"/>
        </w:rPr>
      </w:pPr>
      <w:r w:rsidRPr="0092665C">
        <w:rPr>
          <w:sz w:val="25"/>
        </w:rPr>
        <w:t>після</w:t>
      </w:r>
      <w:r w:rsidRPr="0092665C">
        <w:rPr>
          <w:spacing w:val="-8"/>
          <w:sz w:val="25"/>
        </w:rPr>
        <w:t xml:space="preserve"> </w:t>
      </w:r>
      <w:r w:rsidRPr="0092665C">
        <w:rPr>
          <w:sz w:val="25"/>
        </w:rPr>
        <w:t>перевірки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зовнішню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копію</w:t>
      </w:r>
      <w:r w:rsidRPr="0092665C">
        <w:rPr>
          <w:spacing w:val="-6"/>
          <w:sz w:val="25"/>
        </w:rPr>
        <w:t xml:space="preserve"> </w:t>
      </w:r>
      <w:r w:rsidRPr="0092665C">
        <w:rPr>
          <w:sz w:val="25"/>
        </w:rPr>
        <w:t>видалено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/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зафіксовано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інший</w:t>
      </w:r>
      <w:r w:rsidRPr="0092665C">
        <w:rPr>
          <w:spacing w:val="-5"/>
          <w:sz w:val="25"/>
        </w:rPr>
        <w:t xml:space="preserve"> </w:t>
      </w:r>
      <w:r w:rsidRPr="0092665C">
        <w:rPr>
          <w:sz w:val="25"/>
        </w:rPr>
        <w:t>дозволений</w:t>
      </w:r>
      <w:r w:rsidRPr="0092665C">
        <w:rPr>
          <w:spacing w:val="-5"/>
          <w:sz w:val="25"/>
        </w:rPr>
        <w:t xml:space="preserve"> </w:t>
      </w:r>
      <w:r w:rsidRPr="0092665C">
        <w:rPr>
          <w:spacing w:val="-2"/>
          <w:sz w:val="25"/>
        </w:rPr>
        <w:t>строк.</w:t>
      </w:r>
    </w:p>
    <w:p w:rsidR="009D0601" w:rsidRPr="0092665C" w:rsidRDefault="007540E0">
      <w:pPr>
        <w:pStyle w:val="a3"/>
        <w:spacing w:before="10"/>
        <w:ind w:left="0" w:firstLine="0"/>
        <w:jc w:val="left"/>
        <w:rPr>
          <w:sz w:val="6"/>
        </w:rPr>
      </w:pPr>
      <w:r>
        <w:rPr>
          <w:sz w:val="6"/>
        </w:rPr>
        <w:pict>
          <v:shape id="docshape6" o:spid="_x0000_s1026" type="#_x0000_t202" style="position:absolute;margin-left:79.4pt;margin-top:5.15pt;width:464.85pt;height:29.15pt;z-index:-15727104;mso-wrap-distance-left:0;mso-wrap-distance-right:0;mso-position-horizontal-relative:page" fillcolor="#fff1cc" stroked="f">
            <v:textbox inset="0,0,0,0">
              <w:txbxContent>
                <w:p w:rsidR="009D0601" w:rsidRDefault="0020200C">
                  <w:pPr>
                    <w:spacing w:before="119"/>
                    <w:ind w:left="160"/>
                    <w:rPr>
                      <w:i/>
                      <w:color w:val="000000"/>
                      <w:sz w:val="21"/>
                    </w:rPr>
                  </w:pPr>
                  <w:r>
                    <w:rPr>
                      <w:i/>
                      <w:color w:val="000000"/>
                      <w:sz w:val="21"/>
                    </w:rPr>
                    <w:t>Цей</w:t>
                  </w:r>
                  <w:r>
                    <w:rPr>
                      <w:i/>
                      <w:color w:val="000000"/>
                      <w:spacing w:val="-6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акт</w:t>
                  </w:r>
                  <w:r>
                    <w:rPr>
                      <w:i/>
                      <w:color w:val="000000"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зберігається</w:t>
                  </w:r>
                  <w:r>
                    <w:rPr>
                      <w:i/>
                      <w:color w:val="000000"/>
                      <w:spacing w:val="-5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всередині</w:t>
                  </w:r>
                  <w:r>
                    <w:rPr>
                      <w:i/>
                      <w:color w:val="000000"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Коледжу</w:t>
                  </w:r>
                  <w:r>
                    <w:rPr>
                      <w:i/>
                      <w:color w:val="000000"/>
                      <w:spacing w:val="-3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і</w:t>
                  </w:r>
                  <w:r>
                    <w:rPr>
                      <w:i/>
                      <w:color w:val="000000"/>
                      <w:spacing w:val="-5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не</w:t>
                  </w:r>
                  <w:r>
                    <w:rPr>
                      <w:i/>
                      <w:color w:val="000000"/>
                      <w:spacing w:val="-3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завантажується</w:t>
                  </w:r>
                  <w:r>
                    <w:rPr>
                      <w:i/>
                      <w:color w:val="000000"/>
                      <w:spacing w:val="-5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до</w:t>
                  </w:r>
                  <w:r>
                    <w:rPr>
                      <w:i/>
                      <w:color w:val="000000"/>
                      <w:spacing w:val="-3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z w:val="21"/>
                    </w:rPr>
                    <w:t>зовнішнього</w:t>
                  </w:r>
                  <w:r>
                    <w:rPr>
                      <w:i/>
                      <w:color w:val="000000"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color w:val="000000"/>
                      <w:spacing w:val="-2"/>
                      <w:sz w:val="21"/>
                    </w:rPr>
                    <w:t>сервісу.</w:t>
                  </w:r>
                </w:p>
              </w:txbxContent>
            </v:textbox>
            <w10:wrap type="topAndBottom" anchorx="page"/>
          </v:shape>
        </w:pict>
      </w:r>
    </w:p>
    <w:p w:rsidR="009D0601" w:rsidRPr="0092665C" w:rsidRDefault="009D0601">
      <w:pPr>
        <w:pStyle w:val="a3"/>
        <w:jc w:val="left"/>
        <w:rPr>
          <w:sz w:val="6"/>
        </w:rPr>
        <w:sectPr w:rsidR="009D0601" w:rsidRPr="0092665C">
          <w:pgSz w:w="11910" w:h="16840"/>
          <w:pgMar w:top="1040" w:right="992" w:bottom="840" w:left="1559" w:header="199" w:footer="604" w:gutter="0"/>
          <w:cols w:space="720"/>
        </w:sectPr>
      </w:pPr>
    </w:p>
    <w:p w:rsidR="007D0CD7" w:rsidRPr="0092665C" w:rsidRDefault="0020200C">
      <w:pPr>
        <w:tabs>
          <w:tab w:val="left" w:pos="3944"/>
          <w:tab w:val="left" w:pos="8305"/>
          <w:tab w:val="left" w:pos="8428"/>
          <w:tab w:val="left" w:pos="8685"/>
          <w:tab w:val="left" w:pos="8832"/>
        </w:tabs>
        <w:spacing w:before="95" w:line="333" w:lineRule="auto"/>
        <w:ind w:left="30" w:right="520" w:firstLine="778"/>
        <w:rPr>
          <w:rFonts w:ascii="Calibri" w:hAnsi="Calibri"/>
          <w:b/>
          <w:color w:val="1F4D78"/>
          <w:sz w:val="28"/>
        </w:rPr>
      </w:pPr>
      <w:bookmarkStart w:id="94" w:name="Додаток_3._Висновок_експертного_аналізу_"/>
      <w:bookmarkEnd w:id="94"/>
      <w:r w:rsidRPr="0092665C">
        <w:rPr>
          <w:rFonts w:ascii="Calibri" w:hAnsi="Calibri"/>
          <w:b/>
          <w:color w:val="1F4D78"/>
          <w:sz w:val="28"/>
        </w:rPr>
        <w:lastRenderedPageBreak/>
        <w:t xml:space="preserve">Додаток 3. Висновок експертного аналізу результату перевірки </w:t>
      </w:r>
    </w:p>
    <w:p w:rsidR="009D0601" w:rsidRPr="0092665C" w:rsidRDefault="0020200C">
      <w:pPr>
        <w:tabs>
          <w:tab w:val="left" w:pos="3944"/>
          <w:tab w:val="left" w:pos="8305"/>
          <w:tab w:val="left" w:pos="8428"/>
          <w:tab w:val="left" w:pos="8685"/>
          <w:tab w:val="left" w:pos="8832"/>
        </w:tabs>
        <w:spacing w:before="95" w:line="333" w:lineRule="auto"/>
        <w:ind w:left="30" w:right="520" w:firstLine="778"/>
        <w:rPr>
          <w:sz w:val="25"/>
        </w:rPr>
      </w:pPr>
      <w:r w:rsidRPr="0092665C">
        <w:rPr>
          <w:sz w:val="25"/>
        </w:rPr>
        <w:t xml:space="preserve">Код роботи: </w:t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Вид роботи: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Інструмент і дата перевірки: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Експерт: </w:t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  <w:u w:val="single"/>
        </w:rPr>
        <w:tab/>
      </w:r>
      <w:r w:rsidRPr="0092665C">
        <w:rPr>
          <w:sz w:val="25"/>
        </w:rPr>
        <w:t xml:space="preserve"> Технічний індикатор подібності (довідково): </w:t>
      </w:r>
      <w:r w:rsidRPr="0092665C">
        <w:rPr>
          <w:sz w:val="25"/>
          <w:u w:val="single"/>
        </w:rPr>
        <w:tab/>
      </w:r>
    </w:p>
    <w:p w:rsidR="009D0601" w:rsidRPr="0092665C" w:rsidRDefault="0020200C">
      <w:pPr>
        <w:pStyle w:val="Heading2"/>
        <w:spacing w:before="143"/>
        <w:rPr>
          <w:rFonts w:ascii="Calibri" w:hAnsi="Calibri"/>
        </w:rPr>
      </w:pPr>
      <w:bookmarkStart w:id="95" w:name="Результати_аналізу"/>
      <w:bookmarkEnd w:id="95"/>
      <w:r w:rsidRPr="0092665C">
        <w:rPr>
          <w:rFonts w:ascii="Calibri" w:hAnsi="Calibri"/>
          <w:color w:val="585858"/>
        </w:rPr>
        <w:t>Результати</w:t>
      </w:r>
      <w:r w:rsidRPr="0092665C">
        <w:rPr>
          <w:rFonts w:ascii="Calibri" w:hAnsi="Calibri"/>
          <w:color w:val="585858"/>
          <w:spacing w:val="-7"/>
        </w:rPr>
        <w:t xml:space="preserve"> </w:t>
      </w:r>
      <w:r w:rsidRPr="0092665C">
        <w:rPr>
          <w:rFonts w:ascii="Calibri" w:hAnsi="Calibri"/>
          <w:color w:val="585858"/>
          <w:spacing w:val="-2"/>
        </w:rPr>
        <w:t>аналізу</w:t>
      </w:r>
    </w:p>
    <w:p w:rsidR="009D0601" w:rsidRPr="0092665C" w:rsidRDefault="009D0601">
      <w:pPr>
        <w:pStyle w:val="a3"/>
        <w:spacing w:before="4" w:after="1"/>
        <w:ind w:left="0" w:firstLine="0"/>
        <w:jc w:val="left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8"/>
        <w:gridCol w:w="5102"/>
      </w:tblGrid>
      <w:tr w:rsidR="009D0601" w:rsidRPr="0092665C">
        <w:trPr>
          <w:trHeight w:val="514"/>
        </w:trPr>
        <w:tc>
          <w:tcPr>
            <w:tcW w:w="3968" w:type="dxa"/>
            <w:shd w:val="clear" w:color="auto" w:fill="1F4D78"/>
          </w:tcPr>
          <w:p w:rsidR="009D0601" w:rsidRPr="0092665C" w:rsidRDefault="0020200C">
            <w:pPr>
              <w:pStyle w:val="TableParagraph"/>
              <w:spacing w:before="89"/>
              <w:ind w:left="1261"/>
              <w:rPr>
                <w:b/>
                <w:sz w:val="20"/>
              </w:rPr>
            </w:pPr>
            <w:r w:rsidRPr="0092665C">
              <w:rPr>
                <w:b/>
                <w:color w:val="FFFFFF"/>
                <w:sz w:val="20"/>
              </w:rPr>
              <w:t>Предмет</w:t>
            </w:r>
            <w:r w:rsidRPr="0092665C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92665C">
              <w:rPr>
                <w:b/>
                <w:color w:val="FFFFFF"/>
                <w:spacing w:val="-2"/>
                <w:sz w:val="20"/>
              </w:rPr>
              <w:t>оцінки</w:t>
            </w:r>
          </w:p>
        </w:tc>
        <w:tc>
          <w:tcPr>
            <w:tcW w:w="5102" w:type="dxa"/>
            <w:shd w:val="clear" w:color="auto" w:fill="1F4D78"/>
          </w:tcPr>
          <w:p w:rsidR="009D0601" w:rsidRPr="0092665C" w:rsidRDefault="0020200C">
            <w:pPr>
              <w:pStyle w:val="TableParagraph"/>
              <w:spacing w:before="89"/>
              <w:ind w:left="592"/>
              <w:rPr>
                <w:b/>
                <w:sz w:val="20"/>
              </w:rPr>
            </w:pPr>
            <w:r w:rsidRPr="0092665C">
              <w:rPr>
                <w:b/>
                <w:color w:val="FFFFFF"/>
                <w:sz w:val="20"/>
              </w:rPr>
              <w:t>Висновок</w:t>
            </w:r>
            <w:r w:rsidRPr="0092665C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92665C">
              <w:rPr>
                <w:b/>
                <w:color w:val="FFFFFF"/>
                <w:sz w:val="20"/>
              </w:rPr>
              <w:t>і</w:t>
            </w:r>
            <w:r w:rsidRPr="0092665C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92665C">
              <w:rPr>
                <w:b/>
                <w:color w:val="FFFFFF"/>
                <w:sz w:val="20"/>
              </w:rPr>
              <w:t>посилання</w:t>
            </w:r>
            <w:r w:rsidRPr="0092665C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92665C">
              <w:rPr>
                <w:b/>
                <w:color w:val="FFFFFF"/>
                <w:sz w:val="20"/>
              </w:rPr>
              <w:t>на</w:t>
            </w:r>
            <w:r w:rsidRPr="0092665C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92665C">
              <w:rPr>
                <w:b/>
                <w:color w:val="FFFFFF"/>
                <w:spacing w:val="-2"/>
                <w:sz w:val="20"/>
              </w:rPr>
              <w:t>сторінки/джерела</w:t>
            </w:r>
          </w:p>
        </w:tc>
      </w:tr>
      <w:tr w:rsidR="009D0601" w:rsidRPr="0092665C">
        <w:trPr>
          <w:trHeight w:val="697"/>
        </w:trPr>
        <w:tc>
          <w:tcPr>
            <w:tcW w:w="3968" w:type="dxa"/>
          </w:tcPr>
          <w:p w:rsidR="009D0601" w:rsidRPr="0092665C" w:rsidRDefault="0020200C">
            <w:pPr>
              <w:pStyle w:val="TableParagraph"/>
              <w:spacing w:before="79" w:line="276" w:lineRule="auto"/>
              <w:ind w:right="200"/>
              <w:rPr>
                <w:sz w:val="20"/>
              </w:rPr>
            </w:pPr>
            <w:r w:rsidRPr="0092665C">
              <w:rPr>
                <w:sz w:val="20"/>
              </w:rPr>
              <w:t>Коректні</w:t>
            </w:r>
            <w:r w:rsidRPr="0092665C">
              <w:rPr>
                <w:spacing w:val="-13"/>
                <w:sz w:val="20"/>
              </w:rPr>
              <w:t xml:space="preserve"> </w:t>
            </w:r>
            <w:r w:rsidRPr="0092665C">
              <w:rPr>
                <w:sz w:val="20"/>
              </w:rPr>
              <w:t>цитати</w:t>
            </w:r>
            <w:r w:rsidRPr="0092665C">
              <w:rPr>
                <w:spacing w:val="-12"/>
                <w:sz w:val="20"/>
              </w:rPr>
              <w:t xml:space="preserve"> </w:t>
            </w:r>
            <w:r w:rsidRPr="0092665C">
              <w:rPr>
                <w:sz w:val="20"/>
              </w:rPr>
              <w:t>й</w:t>
            </w:r>
            <w:r w:rsidRPr="0092665C">
              <w:rPr>
                <w:spacing w:val="-13"/>
                <w:sz w:val="20"/>
              </w:rPr>
              <w:t xml:space="preserve"> </w:t>
            </w:r>
            <w:r w:rsidRPr="0092665C">
              <w:rPr>
                <w:sz w:val="20"/>
              </w:rPr>
              <w:t xml:space="preserve">бібліографічні </w:t>
            </w:r>
            <w:r w:rsidRPr="0092665C">
              <w:rPr>
                <w:spacing w:val="-2"/>
                <w:sz w:val="20"/>
              </w:rPr>
              <w:t>посилання</w:t>
            </w:r>
          </w:p>
        </w:tc>
        <w:tc>
          <w:tcPr>
            <w:tcW w:w="5102" w:type="dx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700"/>
        </w:trPr>
        <w:tc>
          <w:tcPr>
            <w:tcW w:w="3968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80" w:line="276" w:lineRule="auto"/>
              <w:rPr>
                <w:sz w:val="20"/>
              </w:rPr>
            </w:pPr>
            <w:r w:rsidRPr="0092665C">
              <w:rPr>
                <w:sz w:val="20"/>
              </w:rPr>
              <w:t>Нормативні,</w:t>
            </w:r>
            <w:r w:rsidRPr="0092665C">
              <w:rPr>
                <w:spacing w:val="-13"/>
                <w:sz w:val="20"/>
              </w:rPr>
              <w:t xml:space="preserve"> </w:t>
            </w:r>
            <w:r w:rsidRPr="0092665C">
              <w:rPr>
                <w:sz w:val="20"/>
              </w:rPr>
              <w:t>шаблонні</w:t>
            </w:r>
            <w:r w:rsidRPr="0092665C">
              <w:rPr>
                <w:spacing w:val="-12"/>
                <w:sz w:val="20"/>
              </w:rPr>
              <w:t xml:space="preserve"> </w:t>
            </w:r>
            <w:r w:rsidRPr="0092665C">
              <w:rPr>
                <w:sz w:val="20"/>
              </w:rPr>
              <w:t>та</w:t>
            </w:r>
            <w:r w:rsidRPr="0092665C">
              <w:rPr>
                <w:spacing w:val="-13"/>
                <w:sz w:val="20"/>
              </w:rPr>
              <w:t xml:space="preserve"> </w:t>
            </w:r>
            <w:r w:rsidRPr="0092665C">
              <w:rPr>
                <w:sz w:val="20"/>
              </w:rPr>
              <w:t xml:space="preserve">загальновживані </w:t>
            </w:r>
            <w:r w:rsidRPr="0092665C">
              <w:rPr>
                <w:spacing w:val="-2"/>
                <w:sz w:val="20"/>
              </w:rPr>
              <w:t>фрагменти</w:t>
            </w:r>
          </w:p>
        </w:tc>
        <w:tc>
          <w:tcPr>
            <w:tcW w:w="5102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490"/>
        </w:trPr>
        <w:tc>
          <w:tcPr>
            <w:tcW w:w="3968" w:type="dxa"/>
          </w:tcPr>
          <w:p w:rsidR="009D0601" w:rsidRPr="0092665C" w:rsidRDefault="0020200C">
            <w:pPr>
              <w:pStyle w:val="TableParagraph"/>
              <w:spacing w:before="79"/>
              <w:rPr>
                <w:sz w:val="20"/>
              </w:rPr>
            </w:pPr>
            <w:r w:rsidRPr="0092665C">
              <w:rPr>
                <w:sz w:val="20"/>
              </w:rPr>
              <w:t>Збіги,</w:t>
            </w:r>
            <w:r w:rsidRPr="0092665C">
              <w:rPr>
                <w:spacing w:val="-3"/>
                <w:sz w:val="20"/>
              </w:rPr>
              <w:t xml:space="preserve"> </w:t>
            </w:r>
            <w:r w:rsidRPr="0092665C">
              <w:rPr>
                <w:sz w:val="20"/>
              </w:rPr>
              <w:t>що</w:t>
            </w:r>
            <w:r w:rsidRPr="0092665C">
              <w:rPr>
                <w:spacing w:val="-2"/>
                <w:sz w:val="20"/>
              </w:rPr>
              <w:t xml:space="preserve"> </w:t>
            </w:r>
            <w:r w:rsidRPr="0092665C">
              <w:rPr>
                <w:sz w:val="20"/>
              </w:rPr>
              <w:t>потребують</w:t>
            </w:r>
            <w:r w:rsidRPr="0092665C">
              <w:rPr>
                <w:spacing w:val="-2"/>
                <w:sz w:val="20"/>
              </w:rPr>
              <w:t xml:space="preserve"> пояснення</w:t>
            </w:r>
          </w:p>
        </w:tc>
        <w:tc>
          <w:tcPr>
            <w:tcW w:w="5102" w:type="dx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492"/>
        </w:trPr>
        <w:tc>
          <w:tcPr>
            <w:tcW w:w="3968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80"/>
              <w:rPr>
                <w:sz w:val="20"/>
              </w:rPr>
            </w:pPr>
            <w:r w:rsidRPr="0092665C">
              <w:rPr>
                <w:sz w:val="20"/>
              </w:rPr>
              <w:t>Ознаки</w:t>
            </w:r>
            <w:r w:rsidRPr="0092665C">
              <w:rPr>
                <w:spacing w:val="-6"/>
                <w:sz w:val="20"/>
              </w:rPr>
              <w:t xml:space="preserve"> </w:t>
            </w:r>
            <w:r w:rsidRPr="0092665C">
              <w:rPr>
                <w:sz w:val="20"/>
              </w:rPr>
              <w:t>некоректного</w:t>
            </w:r>
            <w:r w:rsidRPr="0092665C">
              <w:rPr>
                <w:spacing w:val="-4"/>
                <w:sz w:val="20"/>
              </w:rPr>
              <w:t xml:space="preserve"> </w:t>
            </w:r>
            <w:r w:rsidRPr="0092665C">
              <w:rPr>
                <w:spacing w:val="-2"/>
                <w:sz w:val="20"/>
              </w:rPr>
              <w:t>запозичення</w:t>
            </w:r>
          </w:p>
        </w:tc>
        <w:tc>
          <w:tcPr>
            <w:tcW w:w="5102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490"/>
        </w:trPr>
        <w:tc>
          <w:tcPr>
            <w:tcW w:w="3968" w:type="dxa"/>
          </w:tcPr>
          <w:p w:rsidR="009D0601" w:rsidRPr="0092665C" w:rsidRDefault="0020200C">
            <w:pPr>
              <w:pStyle w:val="TableParagraph"/>
              <w:spacing w:before="79"/>
              <w:rPr>
                <w:sz w:val="20"/>
              </w:rPr>
            </w:pPr>
            <w:r w:rsidRPr="0092665C">
              <w:rPr>
                <w:sz w:val="20"/>
              </w:rPr>
              <w:t>Пояснення</w:t>
            </w:r>
            <w:r w:rsidRPr="0092665C">
              <w:rPr>
                <w:spacing w:val="-4"/>
                <w:sz w:val="20"/>
              </w:rPr>
              <w:t xml:space="preserve"> </w:t>
            </w:r>
            <w:r w:rsidRPr="0092665C">
              <w:rPr>
                <w:sz w:val="20"/>
              </w:rPr>
              <w:t>автора</w:t>
            </w:r>
            <w:r w:rsidRPr="0092665C">
              <w:rPr>
                <w:spacing w:val="-4"/>
                <w:sz w:val="20"/>
              </w:rPr>
              <w:t xml:space="preserve"> </w:t>
            </w:r>
            <w:r w:rsidRPr="0092665C">
              <w:rPr>
                <w:sz w:val="20"/>
              </w:rPr>
              <w:t>/</w:t>
            </w:r>
            <w:r w:rsidRPr="0092665C">
              <w:rPr>
                <w:spacing w:val="-4"/>
                <w:sz w:val="20"/>
              </w:rPr>
              <w:t xml:space="preserve"> </w:t>
            </w:r>
            <w:r w:rsidRPr="0092665C">
              <w:rPr>
                <w:sz w:val="20"/>
              </w:rPr>
              <w:t>контекст</w:t>
            </w:r>
            <w:r w:rsidRPr="0092665C">
              <w:rPr>
                <w:spacing w:val="-3"/>
                <w:sz w:val="20"/>
              </w:rPr>
              <w:t xml:space="preserve"> </w:t>
            </w:r>
            <w:r w:rsidRPr="0092665C">
              <w:rPr>
                <w:spacing w:val="-2"/>
                <w:sz w:val="20"/>
              </w:rPr>
              <w:t>завдання</w:t>
            </w:r>
          </w:p>
        </w:tc>
        <w:tc>
          <w:tcPr>
            <w:tcW w:w="5102" w:type="dx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492"/>
        </w:trPr>
        <w:tc>
          <w:tcPr>
            <w:tcW w:w="3968" w:type="dxa"/>
            <w:shd w:val="clear" w:color="auto" w:fill="FAFAFA"/>
          </w:tcPr>
          <w:p w:rsidR="009D0601" w:rsidRPr="0092665C" w:rsidRDefault="0020200C">
            <w:pPr>
              <w:pStyle w:val="TableParagraph"/>
              <w:spacing w:before="80"/>
              <w:rPr>
                <w:sz w:val="20"/>
              </w:rPr>
            </w:pPr>
            <w:r w:rsidRPr="0092665C">
              <w:rPr>
                <w:sz w:val="20"/>
              </w:rPr>
              <w:t>Підсумковий</w:t>
            </w:r>
            <w:r w:rsidRPr="0092665C">
              <w:rPr>
                <w:spacing w:val="-7"/>
                <w:sz w:val="20"/>
              </w:rPr>
              <w:t xml:space="preserve"> </w:t>
            </w:r>
            <w:r w:rsidRPr="0092665C">
              <w:rPr>
                <w:sz w:val="20"/>
              </w:rPr>
              <w:t>експертний</w:t>
            </w:r>
            <w:r w:rsidRPr="0092665C">
              <w:rPr>
                <w:spacing w:val="-7"/>
                <w:sz w:val="20"/>
              </w:rPr>
              <w:t xml:space="preserve"> </w:t>
            </w:r>
            <w:r w:rsidRPr="0092665C">
              <w:rPr>
                <w:spacing w:val="-2"/>
                <w:sz w:val="20"/>
              </w:rPr>
              <w:t>висновок</w:t>
            </w:r>
          </w:p>
        </w:tc>
        <w:tc>
          <w:tcPr>
            <w:tcW w:w="5102" w:type="dxa"/>
            <w:shd w:val="clear" w:color="auto" w:fill="FAFAF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  <w:tr w:rsidR="009D0601" w:rsidRPr="0092665C">
        <w:trPr>
          <w:trHeight w:val="490"/>
        </w:trPr>
        <w:tc>
          <w:tcPr>
            <w:tcW w:w="3968" w:type="dxa"/>
          </w:tcPr>
          <w:p w:rsidR="009D0601" w:rsidRPr="0092665C" w:rsidRDefault="0020200C">
            <w:pPr>
              <w:pStyle w:val="TableParagraph"/>
              <w:spacing w:before="79"/>
              <w:rPr>
                <w:sz w:val="20"/>
              </w:rPr>
            </w:pPr>
            <w:r w:rsidRPr="0092665C">
              <w:rPr>
                <w:sz w:val="20"/>
              </w:rPr>
              <w:t>Рекомендована</w:t>
            </w:r>
            <w:r w:rsidRPr="0092665C">
              <w:rPr>
                <w:spacing w:val="-9"/>
                <w:sz w:val="20"/>
              </w:rPr>
              <w:t xml:space="preserve"> </w:t>
            </w:r>
            <w:r w:rsidRPr="0092665C">
              <w:rPr>
                <w:sz w:val="20"/>
              </w:rPr>
              <w:t>подальша</w:t>
            </w:r>
            <w:r w:rsidRPr="0092665C">
              <w:rPr>
                <w:spacing w:val="-7"/>
                <w:sz w:val="20"/>
              </w:rPr>
              <w:t xml:space="preserve"> </w:t>
            </w:r>
            <w:r w:rsidRPr="0092665C">
              <w:rPr>
                <w:spacing w:val="-5"/>
                <w:sz w:val="20"/>
              </w:rPr>
              <w:t>дія</w:t>
            </w:r>
          </w:p>
        </w:tc>
        <w:tc>
          <w:tcPr>
            <w:tcW w:w="5102" w:type="dxa"/>
          </w:tcPr>
          <w:p w:rsidR="009D0601" w:rsidRPr="0092665C" w:rsidRDefault="009D0601">
            <w:pPr>
              <w:pStyle w:val="TableParagraph"/>
              <w:ind w:left="0"/>
            </w:pPr>
          </w:p>
        </w:tc>
      </w:tr>
    </w:tbl>
    <w:p w:rsidR="00B67C2A" w:rsidRPr="0092665C" w:rsidRDefault="00B67C2A">
      <w:pPr>
        <w:pStyle w:val="a3"/>
        <w:tabs>
          <w:tab w:val="left" w:pos="2219"/>
          <w:tab w:val="left" w:pos="8100"/>
        </w:tabs>
        <w:spacing w:before="1"/>
        <w:ind w:firstLine="0"/>
        <w:jc w:val="left"/>
      </w:pPr>
    </w:p>
    <w:p w:rsidR="007D0CD7" w:rsidRPr="0092665C" w:rsidRDefault="007D0CD7">
      <w:pPr>
        <w:pStyle w:val="a3"/>
        <w:tabs>
          <w:tab w:val="left" w:pos="2219"/>
          <w:tab w:val="left" w:pos="8100"/>
        </w:tabs>
        <w:spacing w:before="1"/>
        <w:ind w:firstLine="0"/>
        <w:jc w:val="left"/>
      </w:pPr>
    </w:p>
    <w:p w:rsidR="009D0601" w:rsidRPr="0092665C" w:rsidRDefault="0020200C">
      <w:pPr>
        <w:pStyle w:val="a3"/>
        <w:tabs>
          <w:tab w:val="left" w:pos="2219"/>
          <w:tab w:val="left" w:pos="8100"/>
        </w:tabs>
        <w:spacing w:before="1"/>
        <w:ind w:firstLine="0"/>
        <w:jc w:val="left"/>
      </w:pPr>
      <w:r w:rsidRPr="0092665C">
        <w:t xml:space="preserve">Дата: </w:t>
      </w:r>
      <w:r w:rsidRPr="0092665C">
        <w:rPr>
          <w:u w:val="single"/>
        </w:rPr>
        <w:tab/>
      </w:r>
      <w:r w:rsidRPr="0092665C">
        <w:rPr>
          <w:spacing w:val="80"/>
        </w:rPr>
        <w:t xml:space="preserve"> </w:t>
      </w:r>
      <w:r w:rsidRPr="0092665C">
        <w:t xml:space="preserve">Підпис експерта: </w:t>
      </w:r>
      <w:r w:rsidRPr="0092665C">
        <w:rPr>
          <w:u w:val="single"/>
        </w:rPr>
        <w:tab/>
      </w:r>
    </w:p>
    <w:sectPr w:rsidR="009D0601" w:rsidRPr="0092665C" w:rsidSect="009D0601">
      <w:pgSz w:w="11910" w:h="16840"/>
      <w:pgMar w:top="1040" w:right="992" w:bottom="840" w:left="1559" w:header="199" w:footer="60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3BB" w:rsidRDefault="00B133BB" w:rsidP="009D0601">
      <w:r>
        <w:separator/>
      </w:r>
    </w:p>
  </w:endnote>
  <w:endnote w:type="continuationSeparator" w:id="1">
    <w:p w:rsidR="00B133BB" w:rsidRDefault="00B133BB" w:rsidP="009D0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01" w:rsidRDefault="007540E0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21.55pt;margin-top:798.7pt;width:21.25pt;height:15.85pt;z-index:-15942656;mso-position-horizontal-relative:page;mso-position-vertical-relative:page" filled="f" stroked="f">
          <v:textbox inset="0,0,0,0">
            <w:txbxContent>
              <w:p w:rsidR="009D0601" w:rsidRDefault="007540E0">
                <w:pPr>
                  <w:pStyle w:val="a3"/>
                  <w:spacing w:before="9"/>
                  <w:ind w:left="36" w:firstLine="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20200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D2A47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3BB" w:rsidRDefault="00B133BB" w:rsidP="009D0601">
      <w:r>
        <w:separator/>
      </w:r>
    </w:p>
  </w:footnote>
  <w:footnote w:type="continuationSeparator" w:id="1">
    <w:p w:rsidR="00B133BB" w:rsidRDefault="00B133BB" w:rsidP="009D06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01" w:rsidRDefault="007540E0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18pt;margin-top:22.05pt;width:127.4pt;height:10.9pt;z-index:-15943168;mso-position-horizontal-relative:page;mso-position-vertical-relative:page" filled="f" stroked="f">
          <v:textbox inset="0,0,0,0">
            <w:txbxContent>
              <w:p w:rsidR="009D0601" w:rsidRPr="0025435C" w:rsidRDefault="009D0601" w:rsidP="0025435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727"/>
    <w:multiLevelType w:val="hybridMultilevel"/>
    <w:tmpl w:val="5966F0BC"/>
    <w:lvl w:ilvl="0" w:tplc="FA789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32809"/>
    <w:multiLevelType w:val="hybridMultilevel"/>
    <w:tmpl w:val="2C3C7A4E"/>
    <w:lvl w:ilvl="0" w:tplc="FA789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BA6D55"/>
    <w:multiLevelType w:val="hybridMultilevel"/>
    <w:tmpl w:val="31665EB0"/>
    <w:lvl w:ilvl="0" w:tplc="0CCE9626">
      <w:numFmt w:val="bullet"/>
      <w:lvlText w:val=""/>
      <w:lvlJc w:val="left"/>
      <w:pPr>
        <w:ind w:left="455" w:hanging="2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5"/>
        <w:szCs w:val="25"/>
        <w:lang w:val="uk-UA" w:eastAsia="en-US" w:bidi="ar-SA"/>
      </w:rPr>
    </w:lvl>
    <w:lvl w:ilvl="1" w:tplc="A4221F9E">
      <w:numFmt w:val="bullet"/>
      <w:lvlText w:val="•"/>
      <w:lvlJc w:val="left"/>
      <w:pPr>
        <w:ind w:left="1349" w:hanging="218"/>
      </w:pPr>
      <w:rPr>
        <w:rFonts w:hint="default"/>
        <w:lang w:val="uk-UA" w:eastAsia="en-US" w:bidi="ar-SA"/>
      </w:rPr>
    </w:lvl>
    <w:lvl w:ilvl="2" w:tplc="6494E9A6">
      <w:numFmt w:val="bullet"/>
      <w:lvlText w:val="•"/>
      <w:lvlJc w:val="left"/>
      <w:pPr>
        <w:ind w:left="2239" w:hanging="218"/>
      </w:pPr>
      <w:rPr>
        <w:rFonts w:hint="default"/>
        <w:lang w:val="uk-UA" w:eastAsia="en-US" w:bidi="ar-SA"/>
      </w:rPr>
    </w:lvl>
    <w:lvl w:ilvl="3" w:tplc="36DABC2E">
      <w:numFmt w:val="bullet"/>
      <w:lvlText w:val="•"/>
      <w:lvlJc w:val="left"/>
      <w:pPr>
        <w:ind w:left="3128" w:hanging="218"/>
      </w:pPr>
      <w:rPr>
        <w:rFonts w:hint="default"/>
        <w:lang w:val="uk-UA" w:eastAsia="en-US" w:bidi="ar-SA"/>
      </w:rPr>
    </w:lvl>
    <w:lvl w:ilvl="4" w:tplc="D3805744">
      <w:numFmt w:val="bullet"/>
      <w:lvlText w:val="•"/>
      <w:lvlJc w:val="left"/>
      <w:pPr>
        <w:ind w:left="4018" w:hanging="218"/>
      </w:pPr>
      <w:rPr>
        <w:rFonts w:hint="default"/>
        <w:lang w:val="uk-UA" w:eastAsia="en-US" w:bidi="ar-SA"/>
      </w:rPr>
    </w:lvl>
    <w:lvl w:ilvl="5" w:tplc="4DAAED42">
      <w:numFmt w:val="bullet"/>
      <w:lvlText w:val="•"/>
      <w:lvlJc w:val="left"/>
      <w:pPr>
        <w:ind w:left="4907" w:hanging="218"/>
      </w:pPr>
      <w:rPr>
        <w:rFonts w:hint="default"/>
        <w:lang w:val="uk-UA" w:eastAsia="en-US" w:bidi="ar-SA"/>
      </w:rPr>
    </w:lvl>
    <w:lvl w:ilvl="6" w:tplc="A8CE601A">
      <w:numFmt w:val="bullet"/>
      <w:lvlText w:val="•"/>
      <w:lvlJc w:val="left"/>
      <w:pPr>
        <w:ind w:left="5797" w:hanging="218"/>
      </w:pPr>
      <w:rPr>
        <w:rFonts w:hint="default"/>
        <w:lang w:val="uk-UA" w:eastAsia="en-US" w:bidi="ar-SA"/>
      </w:rPr>
    </w:lvl>
    <w:lvl w:ilvl="7" w:tplc="3190BEFE">
      <w:numFmt w:val="bullet"/>
      <w:lvlText w:val="•"/>
      <w:lvlJc w:val="left"/>
      <w:pPr>
        <w:ind w:left="6686" w:hanging="218"/>
      </w:pPr>
      <w:rPr>
        <w:rFonts w:hint="default"/>
        <w:lang w:val="uk-UA" w:eastAsia="en-US" w:bidi="ar-SA"/>
      </w:rPr>
    </w:lvl>
    <w:lvl w:ilvl="8" w:tplc="B1520292">
      <w:numFmt w:val="bullet"/>
      <w:lvlText w:val="•"/>
      <w:lvlJc w:val="left"/>
      <w:pPr>
        <w:ind w:left="7576" w:hanging="218"/>
      </w:pPr>
      <w:rPr>
        <w:rFonts w:hint="default"/>
        <w:lang w:val="uk-UA" w:eastAsia="en-US" w:bidi="ar-SA"/>
      </w:rPr>
    </w:lvl>
  </w:abstractNum>
  <w:abstractNum w:abstractNumId="3">
    <w:nsid w:val="03394097"/>
    <w:multiLevelType w:val="multilevel"/>
    <w:tmpl w:val="E644650A"/>
    <w:lvl w:ilvl="0">
      <w:start w:val="1"/>
      <w:numFmt w:val="decimal"/>
      <w:lvlText w:val="%1."/>
      <w:lvlJc w:val="left"/>
      <w:pPr>
        <w:ind w:left="3583" w:hanging="280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1F4D78"/>
        <w:spacing w:val="-1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" w:hanging="55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-1"/>
        <w:w w:val="100"/>
        <w:sz w:val="25"/>
        <w:szCs w:val="25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0" w:hanging="6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5"/>
        <w:szCs w:val="25"/>
        <w:lang w:val="uk-UA" w:eastAsia="en-US" w:bidi="ar-SA"/>
      </w:rPr>
    </w:lvl>
    <w:lvl w:ilvl="3">
      <w:numFmt w:val="bullet"/>
      <w:lvlText w:val="•"/>
      <w:lvlJc w:val="left"/>
      <w:pPr>
        <w:ind w:left="4863" w:hanging="64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05" w:hanging="64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146" w:hanging="64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88" w:hanging="64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0" w:hanging="64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71" w:hanging="644"/>
      </w:pPr>
      <w:rPr>
        <w:rFonts w:hint="default"/>
        <w:lang w:val="uk-UA" w:eastAsia="en-US" w:bidi="ar-SA"/>
      </w:rPr>
    </w:lvl>
  </w:abstractNum>
  <w:abstractNum w:abstractNumId="4">
    <w:nsid w:val="035616A0"/>
    <w:multiLevelType w:val="multilevel"/>
    <w:tmpl w:val="7D20C8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CE4A53"/>
    <w:multiLevelType w:val="hybridMultilevel"/>
    <w:tmpl w:val="27FC69F2"/>
    <w:lvl w:ilvl="0" w:tplc="484C0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9642C"/>
    <w:multiLevelType w:val="hybridMultilevel"/>
    <w:tmpl w:val="6960250E"/>
    <w:lvl w:ilvl="0" w:tplc="1390B78E">
      <w:numFmt w:val="bullet"/>
      <w:lvlText w:val="□"/>
      <w:lvlJc w:val="left"/>
      <w:pPr>
        <w:ind w:left="24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uk-UA" w:eastAsia="en-US" w:bidi="ar-SA"/>
      </w:rPr>
    </w:lvl>
    <w:lvl w:ilvl="1" w:tplc="3DF06D20">
      <w:numFmt w:val="bullet"/>
      <w:lvlText w:val="•"/>
      <w:lvlJc w:val="left"/>
      <w:pPr>
        <w:ind w:left="1151" w:hanging="213"/>
      </w:pPr>
      <w:rPr>
        <w:rFonts w:hint="default"/>
        <w:lang w:val="uk-UA" w:eastAsia="en-US" w:bidi="ar-SA"/>
      </w:rPr>
    </w:lvl>
    <w:lvl w:ilvl="2" w:tplc="DDF82712">
      <w:numFmt w:val="bullet"/>
      <w:lvlText w:val="•"/>
      <w:lvlJc w:val="left"/>
      <w:pPr>
        <w:ind w:left="2063" w:hanging="213"/>
      </w:pPr>
      <w:rPr>
        <w:rFonts w:hint="default"/>
        <w:lang w:val="uk-UA" w:eastAsia="en-US" w:bidi="ar-SA"/>
      </w:rPr>
    </w:lvl>
    <w:lvl w:ilvl="3" w:tplc="57E0BFC8">
      <w:numFmt w:val="bullet"/>
      <w:lvlText w:val="•"/>
      <w:lvlJc w:val="left"/>
      <w:pPr>
        <w:ind w:left="2974" w:hanging="213"/>
      </w:pPr>
      <w:rPr>
        <w:rFonts w:hint="default"/>
        <w:lang w:val="uk-UA" w:eastAsia="en-US" w:bidi="ar-SA"/>
      </w:rPr>
    </w:lvl>
    <w:lvl w:ilvl="4" w:tplc="EB92CEC6">
      <w:numFmt w:val="bullet"/>
      <w:lvlText w:val="•"/>
      <w:lvlJc w:val="left"/>
      <w:pPr>
        <w:ind w:left="3886" w:hanging="213"/>
      </w:pPr>
      <w:rPr>
        <w:rFonts w:hint="default"/>
        <w:lang w:val="uk-UA" w:eastAsia="en-US" w:bidi="ar-SA"/>
      </w:rPr>
    </w:lvl>
    <w:lvl w:ilvl="5" w:tplc="F774D160">
      <w:numFmt w:val="bullet"/>
      <w:lvlText w:val="•"/>
      <w:lvlJc w:val="left"/>
      <w:pPr>
        <w:ind w:left="4797" w:hanging="213"/>
      </w:pPr>
      <w:rPr>
        <w:rFonts w:hint="default"/>
        <w:lang w:val="uk-UA" w:eastAsia="en-US" w:bidi="ar-SA"/>
      </w:rPr>
    </w:lvl>
    <w:lvl w:ilvl="6" w:tplc="DDD82F74">
      <w:numFmt w:val="bullet"/>
      <w:lvlText w:val="•"/>
      <w:lvlJc w:val="left"/>
      <w:pPr>
        <w:ind w:left="5709" w:hanging="213"/>
      </w:pPr>
      <w:rPr>
        <w:rFonts w:hint="default"/>
        <w:lang w:val="uk-UA" w:eastAsia="en-US" w:bidi="ar-SA"/>
      </w:rPr>
    </w:lvl>
    <w:lvl w:ilvl="7" w:tplc="F8104218">
      <w:numFmt w:val="bullet"/>
      <w:lvlText w:val="•"/>
      <w:lvlJc w:val="left"/>
      <w:pPr>
        <w:ind w:left="6620" w:hanging="213"/>
      </w:pPr>
      <w:rPr>
        <w:rFonts w:hint="default"/>
        <w:lang w:val="uk-UA" w:eastAsia="en-US" w:bidi="ar-SA"/>
      </w:rPr>
    </w:lvl>
    <w:lvl w:ilvl="8" w:tplc="FEB4F31C">
      <w:numFmt w:val="bullet"/>
      <w:lvlText w:val="•"/>
      <w:lvlJc w:val="left"/>
      <w:pPr>
        <w:ind w:left="7532" w:hanging="213"/>
      </w:pPr>
      <w:rPr>
        <w:rFonts w:hint="default"/>
        <w:lang w:val="uk-UA" w:eastAsia="en-US" w:bidi="ar-SA"/>
      </w:rPr>
    </w:lvl>
  </w:abstractNum>
  <w:abstractNum w:abstractNumId="7">
    <w:nsid w:val="1647598E"/>
    <w:multiLevelType w:val="hybridMultilevel"/>
    <w:tmpl w:val="E2C8CB14"/>
    <w:lvl w:ilvl="0" w:tplc="484C0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9A5913"/>
    <w:multiLevelType w:val="hybridMultilevel"/>
    <w:tmpl w:val="EF5C3E7A"/>
    <w:lvl w:ilvl="0" w:tplc="03E0199E">
      <w:numFmt w:val="bullet"/>
      <w:lvlText w:val="-"/>
      <w:lvlJc w:val="left"/>
      <w:pPr>
        <w:ind w:left="14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F7961"/>
    <w:multiLevelType w:val="multilevel"/>
    <w:tmpl w:val="C49A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CD1B5F"/>
    <w:multiLevelType w:val="hybridMultilevel"/>
    <w:tmpl w:val="8718491C"/>
    <w:lvl w:ilvl="0" w:tplc="484C02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FA02E1"/>
    <w:multiLevelType w:val="hybridMultilevel"/>
    <w:tmpl w:val="72E8C0A6"/>
    <w:lvl w:ilvl="0" w:tplc="484C0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6D2C54"/>
    <w:multiLevelType w:val="hybridMultilevel"/>
    <w:tmpl w:val="9C6447AE"/>
    <w:lvl w:ilvl="0" w:tplc="88EEA15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13">
    <w:nsid w:val="34B408AB"/>
    <w:multiLevelType w:val="multilevel"/>
    <w:tmpl w:val="7D20C8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266BD9"/>
    <w:multiLevelType w:val="hybridMultilevel"/>
    <w:tmpl w:val="6166E5D0"/>
    <w:lvl w:ilvl="0" w:tplc="FA789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2A798F"/>
    <w:multiLevelType w:val="hybridMultilevel"/>
    <w:tmpl w:val="91866D60"/>
    <w:lvl w:ilvl="0" w:tplc="FA789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96002"/>
    <w:multiLevelType w:val="hybridMultilevel"/>
    <w:tmpl w:val="04A8FAD4"/>
    <w:lvl w:ilvl="0" w:tplc="484C0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BC66D8"/>
    <w:multiLevelType w:val="hybridMultilevel"/>
    <w:tmpl w:val="705041C4"/>
    <w:lvl w:ilvl="0" w:tplc="484C0288">
      <w:start w:val="1"/>
      <w:numFmt w:val="bullet"/>
      <w:lvlText w:val=""/>
      <w:lvlJc w:val="left"/>
      <w:pPr>
        <w:ind w:left="243" w:hanging="213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5"/>
        <w:szCs w:val="25"/>
        <w:lang w:val="uk-UA" w:eastAsia="en-US" w:bidi="ar-SA"/>
      </w:rPr>
    </w:lvl>
    <w:lvl w:ilvl="1" w:tplc="3DF06D20">
      <w:numFmt w:val="bullet"/>
      <w:lvlText w:val="•"/>
      <w:lvlJc w:val="left"/>
      <w:pPr>
        <w:ind w:left="1151" w:hanging="213"/>
      </w:pPr>
      <w:rPr>
        <w:rFonts w:hint="default"/>
        <w:lang w:val="uk-UA" w:eastAsia="en-US" w:bidi="ar-SA"/>
      </w:rPr>
    </w:lvl>
    <w:lvl w:ilvl="2" w:tplc="DDF82712">
      <w:numFmt w:val="bullet"/>
      <w:lvlText w:val="•"/>
      <w:lvlJc w:val="left"/>
      <w:pPr>
        <w:ind w:left="2063" w:hanging="213"/>
      </w:pPr>
      <w:rPr>
        <w:rFonts w:hint="default"/>
        <w:lang w:val="uk-UA" w:eastAsia="en-US" w:bidi="ar-SA"/>
      </w:rPr>
    </w:lvl>
    <w:lvl w:ilvl="3" w:tplc="57E0BFC8">
      <w:numFmt w:val="bullet"/>
      <w:lvlText w:val="•"/>
      <w:lvlJc w:val="left"/>
      <w:pPr>
        <w:ind w:left="2974" w:hanging="213"/>
      </w:pPr>
      <w:rPr>
        <w:rFonts w:hint="default"/>
        <w:lang w:val="uk-UA" w:eastAsia="en-US" w:bidi="ar-SA"/>
      </w:rPr>
    </w:lvl>
    <w:lvl w:ilvl="4" w:tplc="EB92CEC6">
      <w:numFmt w:val="bullet"/>
      <w:lvlText w:val="•"/>
      <w:lvlJc w:val="left"/>
      <w:pPr>
        <w:ind w:left="3886" w:hanging="213"/>
      </w:pPr>
      <w:rPr>
        <w:rFonts w:hint="default"/>
        <w:lang w:val="uk-UA" w:eastAsia="en-US" w:bidi="ar-SA"/>
      </w:rPr>
    </w:lvl>
    <w:lvl w:ilvl="5" w:tplc="F774D160">
      <w:numFmt w:val="bullet"/>
      <w:lvlText w:val="•"/>
      <w:lvlJc w:val="left"/>
      <w:pPr>
        <w:ind w:left="4797" w:hanging="213"/>
      </w:pPr>
      <w:rPr>
        <w:rFonts w:hint="default"/>
        <w:lang w:val="uk-UA" w:eastAsia="en-US" w:bidi="ar-SA"/>
      </w:rPr>
    </w:lvl>
    <w:lvl w:ilvl="6" w:tplc="DDD82F74">
      <w:numFmt w:val="bullet"/>
      <w:lvlText w:val="•"/>
      <w:lvlJc w:val="left"/>
      <w:pPr>
        <w:ind w:left="5709" w:hanging="213"/>
      </w:pPr>
      <w:rPr>
        <w:rFonts w:hint="default"/>
        <w:lang w:val="uk-UA" w:eastAsia="en-US" w:bidi="ar-SA"/>
      </w:rPr>
    </w:lvl>
    <w:lvl w:ilvl="7" w:tplc="F8104218">
      <w:numFmt w:val="bullet"/>
      <w:lvlText w:val="•"/>
      <w:lvlJc w:val="left"/>
      <w:pPr>
        <w:ind w:left="6620" w:hanging="213"/>
      </w:pPr>
      <w:rPr>
        <w:rFonts w:hint="default"/>
        <w:lang w:val="uk-UA" w:eastAsia="en-US" w:bidi="ar-SA"/>
      </w:rPr>
    </w:lvl>
    <w:lvl w:ilvl="8" w:tplc="FEB4F31C">
      <w:numFmt w:val="bullet"/>
      <w:lvlText w:val="•"/>
      <w:lvlJc w:val="left"/>
      <w:pPr>
        <w:ind w:left="7532" w:hanging="213"/>
      </w:pPr>
      <w:rPr>
        <w:rFonts w:hint="default"/>
        <w:lang w:val="uk-UA" w:eastAsia="en-US" w:bidi="ar-SA"/>
      </w:rPr>
    </w:lvl>
  </w:abstractNum>
  <w:abstractNum w:abstractNumId="18">
    <w:nsid w:val="5659522C"/>
    <w:multiLevelType w:val="hybridMultilevel"/>
    <w:tmpl w:val="756C0C98"/>
    <w:lvl w:ilvl="0" w:tplc="FA789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5469CD"/>
    <w:multiLevelType w:val="multilevel"/>
    <w:tmpl w:val="7D20C8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A96903"/>
    <w:multiLevelType w:val="hybridMultilevel"/>
    <w:tmpl w:val="1C009452"/>
    <w:lvl w:ilvl="0" w:tplc="03E0199E">
      <w:numFmt w:val="bullet"/>
      <w:lvlText w:val="-"/>
      <w:lvlJc w:val="left"/>
      <w:pPr>
        <w:ind w:left="14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21">
    <w:nsid w:val="7B6B00E1"/>
    <w:multiLevelType w:val="hybridMultilevel"/>
    <w:tmpl w:val="D234ACC0"/>
    <w:lvl w:ilvl="0" w:tplc="484C0288">
      <w:start w:val="1"/>
      <w:numFmt w:val="bullet"/>
      <w:lvlText w:val=""/>
      <w:lvlJc w:val="left"/>
      <w:pPr>
        <w:ind w:left="455" w:hanging="21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5"/>
        <w:szCs w:val="25"/>
        <w:lang w:val="uk-UA" w:eastAsia="en-US" w:bidi="ar-SA"/>
      </w:rPr>
    </w:lvl>
    <w:lvl w:ilvl="1" w:tplc="A4221F9E">
      <w:numFmt w:val="bullet"/>
      <w:lvlText w:val="•"/>
      <w:lvlJc w:val="left"/>
      <w:pPr>
        <w:ind w:left="1349" w:hanging="218"/>
      </w:pPr>
      <w:rPr>
        <w:rFonts w:hint="default"/>
        <w:lang w:val="uk-UA" w:eastAsia="en-US" w:bidi="ar-SA"/>
      </w:rPr>
    </w:lvl>
    <w:lvl w:ilvl="2" w:tplc="6494E9A6">
      <w:numFmt w:val="bullet"/>
      <w:lvlText w:val="•"/>
      <w:lvlJc w:val="left"/>
      <w:pPr>
        <w:ind w:left="2239" w:hanging="218"/>
      </w:pPr>
      <w:rPr>
        <w:rFonts w:hint="default"/>
        <w:lang w:val="uk-UA" w:eastAsia="en-US" w:bidi="ar-SA"/>
      </w:rPr>
    </w:lvl>
    <w:lvl w:ilvl="3" w:tplc="36DABC2E">
      <w:numFmt w:val="bullet"/>
      <w:lvlText w:val="•"/>
      <w:lvlJc w:val="left"/>
      <w:pPr>
        <w:ind w:left="3128" w:hanging="218"/>
      </w:pPr>
      <w:rPr>
        <w:rFonts w:hint="default"/>
        <w:lang w:val="uk-UA" w:eastAsia="en-US" w:bidi="ar-SA"/>
      </w:rPr>
    </w:lvl>
    <w:lvl w:ilvl="4" w:tplc="D3805744">
      <w:numFmt w:val="bullet"/>
      <w:lvlText w:val="•"/>
      <w:lvlJc w:val="left"/>
      <w:pPr>
        <w:ind w:left="4018" w:hanging="218"/>
      </w:pPr>
      <w:rPr>
        <w:rFonts w:hint="default"/>
        <w:lang w:val="uk-UA" w:eastAsia="en-US" w:bidi="ar-SA"/>
      </w:rPr>
    </w:lvl>
    <w:lvl w:ilvl="5" w:tplc="4DAAED42">
      <w:numFmt w:val="bullet"/>
      <w:lvlText w:val="•"/>
      <w:lvlJc w:val="left"/>
      <w:pPr>
        <w:ind w:left="4907" w:hanging="218"/>
      </w:pPr>
      <w:rPr>
        <w:rFonts w:hint="default"/>
        <w:lang w:val="uk-UA" w:eastAsia="en-US" w:bidi="ar-SA"/>
      </w:rPr>
    </w:lvl>
    <w:lvl w:ilvl="6" w:tplc="A8CE601A">
      <w:numFmt w:val="bullet"/>
      <w:lvlText w:val="•"/>
      <w:lvlJc w:val="left"/>
      <w:pPr>
        <w:ind w:left="5797" w:hanging="218"/>
      </w:pPr>
      <w:rPr>
        <w:rFonts w:hint="default"/>
        <w:lang w:val="uk-UA" w:eastAsia="en-US" w:bidi="ar-SA"/>
      </w:rPr>
    </w:lvl>
    <w:lvl w:ilvl="7" w:tplc="3190BEFE">
      <w:numFmt w:val="bullet"/>
      <w:lvlText w:val="•"/>
      <w:lvlJc w:val="left"/>
      <w:pPr>
        <w:ind w:left="6686" w:hanging="218"/>
      </w:pPr>
      <w:rPr>
        <w:rFonts w:hint="default"/>
        <w:lang w:val="uk-UA" w:eastAsia="en-US" w:bidi="ar-SA"/>
      </w:rPr>
    </w:lvl>
    <w:lvl w:ilvl="8" w:tplc="B1520292">
      <w:numFmt w:val="bullet"/>
      <w:lvlText w:val="•"/>
      <w:lvlJc w:val="left"/>
      <w:pPr>
        <w:ind w:left="7576" w:hanging="218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2"/>
  </w:num>
  <w:num w:numId="5">
    <w:abstractNumId w:val="20"/>
  </w:num>
  <w:num w:numId="6">
    <w:abstractNumId w:val="8"/>
  </w:num>
  <w:num w:numId="7">
    <w:abstractNumId w:val="11"/>
  </w:num>
  <w:num w:numId="8">
    <w:abstractNumId w:val="16"/>
  </w:num>
  <w:num w:numId="9">
    <w:abstractNumId w:val="7"/>
  </w:num>
  <w:num w:numId="10">
    <w:abstractNumId w:val="21"/>
  </w:num>
  <w:num w:numId="11">
    <w:abstractNumId w:val="10"/>
  </w:num>
  <w:num w:numId="12">
    <w:abstractNumId w:val="5"/>
  </w:num>
  <w:num w:numId="13">
    <w:abstractNumId w:val="1"/>
  </w:num>
  <w:num w:numId="14">
    <w:abstractNumId w:val="15"/>
  </w:num>
  <w:num w:numId="15">
    <w:abstractNumId w:val="14"/>
  </w:num>
  <w:num w:numId="16">
    <w:abstractNumId w:val="0"/>
  </w:num>
  <w:num w:numId="17">
    <w:abstractNumId w:val="18"/>
  </w:num>
  <w:num w:numId="18">
    <w:abstractNumId w:val="17"/>
  </w:num>
  <w:num w:numId="19">
    <w:abstractNumId w:val="9"/>
  </w:num>
  <w:num w:numId="20">
    <w:abstractNumId w:val="13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D0601"/>
    <w:rsid w:val="000002C2"/>
    <w:rsid w:val="00026A81"/>
    <w:rsid w:val="00033DDF"/>
    <w:rsid w:val="00040CC6"/>
    <w:rsid w:val="00044DDD"/>
    <w:rsid w:val="00054F2F"/>
    <w:rsid w:val="000E7B2C"/>
    <w:rsid w:val="001B05AB"/>
    <w:rsid w:val="001B132B"/>
    <w:rsid w:val="001C1695"/>
    <w:rsid w:val="001E7750"/>
    <w:rsid w:val="0020200C"/>
    <w:rsid w:val="0023732F"/>
    <w:rsid w:val="0025435C"/>
    <w:rsid w:val="00281644"/>
    <w:rsid w:val="002A44CB"/>
    <w:rsid w:val="002B1A50"/>
    <w:rsid w:val="002B74D6"/>
    <w:rsid w:val="002C27C3"/>
    <w:rsid w:val="002F56DC"/>
    <w:rsid w:val="00303E36"/>
    <w:rsid w:val="003155D2"/>
    <w:rsid w:val="0032655D"/>
    <w:rsid w:val="0034019C"/>
    <w:rsid w:val="00355304"/>
    <w:rsid w:val="00365756"/>
    <w:rsid w:val="003F6341"/>
    <w:rsid w:val="00446E3D"/>
    <w:rsid w:val="00474778"/>
    <w:rsid w:val="00483F51"/>
    <w:rsid w:val="004D6EAC"/>
    <w:rsid w:val="004E46AD"/>
    <w:rsid w:val="004F7378"/>
    <w:rsid w:val="00503491"/>
    <w:rsid w:val="005539FC"/>
    <w:rsid w:val="00562812"/>
    <w:rsid w:val="00580858"/>
    <w:rsid w:val="00580F0D"/>
    <w:rsid w:val="00586FFF"/>
    <w:rsid w:val="005D08B9"/>
    <w:rsid w:val="00647916"/>
    <w:rsid w:val="00660015"/>
    <w:rsid w:val="00666865"/>
    <w:rsid w:val="006B501D"/>
    <w:rsid w:val="006D2DDD"/>
    <w:rsid w:val="006F615E"/>
    <w:rsid w:val="00701460"/>
    <w:rsid w:val="007540E0"/>
    <w:rsid w:val="007A45B5"/>
    <w:rsid w:val="007C79AA"/>
    <w:rsid w:val="007D0CD7"/>
    <w:rsid w:val="00800FB1"/>
    <w:rsid w:val="008130D3"/>
    <w:rsid w:val="00860282"/>
    <w:rsid w:val="008713A9"/>
    <w:rsid w:val="00887FC2"/>
    <w:rsid w:val="00890FB5"/>
    <w:rsid w:val="0089350D"/>
    <w:rsid w:val="008D2A47"/>
    <w:rsid w:val="008D7757"/>
    <w:rsid w:val="0092665C"/>
    <w:rsid w:val="009322F8"/>
    <w:rsid w:val="0095042C"/>
    <w:rsid w:val="00961F5D"/>
    <w:rsid w:val="009B3341"/>
    <w:rsid w:val="009D0601"/>
    <w:rsid w:val="00A20AFC"/>
    <w:rsid w:val="00A724B1"/>
    <w:rsid w:val="00AD75DD"/>
    <w:rsid w:val="00B133BB"/>
    <w:rsid w:val="00B67C2A"/>
    <w:rsid w:val="00BC394B"/>
    <w:rsid w:val="00BF6131"/>
    <w:rsid w:val="00C0523A"/>
    <w:rsid w:val="00C37098"/>
    <w:rsid w:val="00C72748"/>
    <w:rsid w:val="00C95111"/>
    <w:rsid w:val="00CA3582"/>
    <w:rsid w:val="00D065B2"/>
    <w:rsid w:val="00D9450A"/>
    <w:rsid w:val="00DB525D"/>
    <w:rsid w:val="00DB690A"/>
    <w:rsid w:val="00DB6FAE"/>
    <w:rsid w:val="00E52CA7"/>
    <w:rsid w:val="00ED1AF9"/>
    <w:rsid w:val="00EF1BB9"/>
    <w:rsid w:val="00F15904"/>
    <w:rsid w:val="00F6768B"/>
    <w:rsid w:val="00FB2285"/>
    <w:rsid w:val="00FC476B"/>
    <w:rsid w:val="00FE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0601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06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0601"/>
    <w:pPr>
      <w:spacing w:before="61"/>
      <w:ind w:left="30" w:firstLine="709"/>
      <w:jc w:val="both"/>
    </w:pPr>
    <w:rPr>
      <w:sz w:val="25"/>
      <w:szCs w:val="25"/>
    </w:rPr>
  </w:style>
  <w:style w:type="paragraph" w:customStyle="1" w:styleId="Heading1">
    <w:name w:val="Heading 1"/>
    <w:basedOn w:val="a"/>
    <w:uiPriority w:val="1"/>
    <w:qFormat/>
    <w:rsid w:val="009D0601"/>
    <w:pPr>
      <w:spacing w:before="206"/>
      <w:ind w:left="4" w:hanging="279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9D0601"/>
    <w:pPr>
      <w:spacing w:before="44"/>
      <w:ind w:left="30"/>
      <w:outlineLvl w:val="2"/>
    </w:pPr>
    <w:rPr>
      <w:b/>
      <w:bCs/>
      <w:sz w:val="26"/>
      <w:szCs w:val="26"/>
    </w:rPr>
  </w:style>
  <w:style w:type="paragraph" w:styleId="a4">
    <w:name w:val="Title"/>
    <w:basedOn w:val="a"/>
    <w:uiPriority w:val="1"/>
    <w:qFormat/>
    <w:rsid w:val="009D0601"/>
    <w:pPr>
      <w:spacing w:before="1"/>
      <w:ind w:left="4" w:right="6"/>
    </w:pPr>
    <w:rPr>
      <w:rFonts w:ascii="Calibri" w:eastAsia="Calibri" w:hAnsi="Calibri" w:cs="Calibr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9D0601"/>
    <w:pPr>
      <w:spacing w:before="61"/>
      <w:ind w:left="30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9D0601"/>
    <w:pPr>
      <w:ind w:left="91"/>
    </w:pPr>
  </w:style>
  <w:style w:type="paragraph" w:styleId="a6">
    <w:name w:val="header"/>
    <w:basedOn w:val="a"/>
    <w:link w:val="a7"/>
    <w:uiPriority w:val="99"/>
    <w:semiHidden/>
    <w:unhideWhenUsed/>
    <w:rsid w:val="0025435C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25435C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25435C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25435C"/>
    <w:rPr>
      <w:rFonts w:ascii="Times New Roman" w:eastAsia="Times New Roman" w:hAnsi="Times New Roman" w:cs="Times New Roman"/>
      <w:lang w:val="uk-UA"/>
    </w:rPr>
  </w:style>
  <w:style w:type="character" w:styleId="aa">
    <w:name w:val="Strong"/>
    <w:basedOn w:val="a0"/>
    <w:uiPriority w:val="22"/>
    <w:qFormat/>
    <w:rsid w:val="00C0523A"/>
    <w:rPr>
      <w:b/>
      <w:bCs/>
    </w:rPr>
  </w:style>
  <w:style w:type="character" w:styleId="ab">
    <w:name w:val="Hyperlink"/>
    <w:basedOn w:val="a0"/>
    <w:uiPriority w:val="99"/>
    <w:semiHidden/>
    <w:unhideWhenUsed/>
    <w:rsid w:val="00C0523A"/>
    <w:rPr>
      <w:color w:val="0000FF"/>
      <w:u w:val="single"/>
    </w:rPr>
  </w:style>
  <w:style w:type="paragraph" w:customStyle="1" w:styleId="rvps2">
    <w:name w:val="rvps2"/>
    <w:basedOn w:val="a"/>
    <w:rsid w:val="00CA35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inqyif">
    <w:name w:val="inqyif"/>
    <w:basedOn w:val="a0"/>
    <w:rsid w:val="00FB22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A1959-ACA2-4927-B6A7-816BFDEC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18961</Words>
  <Characters>10808</Characters>
  <Application>Microsoft Office Word</Application>
  <DocSecurity>0</DocSecurity>
  <Lines>90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</cp:revision>
  <dcterms:created xsi:type="dcterms:W3CDTF">2026-10-27T09:19:00Z</dcterms:created>
  <dcterms:modified xsi:type="dcterms:W3CDTF">2026-10-27T09:19:00Z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26.2.6.3 (X86_64)</vt:lpwstr>
  </property>
  <property fmtid="{D5CDD505-2E9C-101B-9397-08002B2CF9AE}" pid="6" name="LastSaved">
    <vt:filetime>2026-10-21T00:00:00Z</vt:filetime>
  </property>
</Properties>
</file>