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08" w:rsidRPr="001232AC" w:rsidRDefault="00711308" w:rsidP="00711308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 xml:space="preserve">МІНІСТЕРСТВО </w:t>
      </w:r>
      <w:r w:rsidR="00811095" w:rsidRPr="001232AC">
        <w:rPr>
          <w:b/>
          <w:sz w:val="28"/>
          <w:szCs w:val="28"/>
        </w:rPr>
        <w:t>ОСВІТИ І НАУКИ УКРАЇНИ</w:t>
      </w:r>
    </w:p>
    <w:p w:rsidR="00711308" w:rsidRPr="001232AC" w:rsidRDefault="00811095" w:rsidP="00711308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>ДЕРЖАВНИЙ ВИЩИЙ НАВЧАЛЬНИЙ ЗАКЛАД</w:t>
      </w:r>
    </w:p>
    <w:p w:rsidR="00811095" w:rsidRPr="001232AC" w:rsidRDefault="00811095" w:rsidP="00711308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>«ХАРКІВСЬКИЙ КОЛЕДЖ ТЕКСТИЛЮ ТА ДИЗАЙНУ»</w:t>
      </w:r>
    </w:p>
    <w:p w:rsidR="00811095" w:rsidRPr="001232AC" w:rsidRDefault="00811095" w:rsidP="00711308">
      <w:pPr>
        <w:jc w:val="center"/>
        <w:rPr>
          <w:b/>
          <w:sz w:val="28"/>
          <w:szCs w:val="28"/>
        </w:rPr>
      </w:pPr>
    </w:p>
    <w:p w:rsidR="00811095" w:rsidRPr="001232AC" w:rsidRDefault="00811095" w:rsidP="00811095">
      <w:pPr>
        <w:rPr>
          <w:sz w:val="28"/>
          <w:szCs w:val="28"/>
        </w:rPr>
      </w:pP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  <w:t>Затверджую</w:t>
      </w:r>
    </w:p>
    <w:p w:rsidR="00811095" w:rsidRPr="001232AC" w:rsidRDefault="00811095" w:rsidP="00811095">
      <w:pPr>
        <w:rPr>
          <w:sz w:val="28"/>
          <w:szCs w:val="28"/>
        </w:rPr>
      </w:pP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  <w:t>Заступник директора</w:t>
      </w:r>
    </w:p>
    <w:p w:rsidR="00811095" w:rsidRPr="001232AC" w:rsidRDefault="00811095" w:rsidP="00811095">
      <w:pPr>
        <w:rPr>
          <w:sz w:val="28"/>
          <w:szCs w:val="28"/>
        </w:rPr>
      </w:pP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  <w:t>з навчально-виховної роботи</w:t>
      </w:r>
    </w:p>
    <w:p w:rsidR="00811095" w:rsidRPr="001232AC" w:rsidRDefault="00ED166B" w:rsidP="00811095">
      <w:pPr>
        <w:tabs>
          <w:tab w:val="left" w:pos="-2410"/>
        </w:tabs>
        <w:rPr>
          <w:sz w:val="28"/>
          <w:szCs w:val="28"/>
        </w:rPr>
      </w:pP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="00811095"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proofErr w:type="spellStart"/>
      <w:r w:rsidR="00811095" w:rsidRPr="001232AC">
        <w:rPr>
          <w:sz w:val="28"/>
          <w:szCs w:val="28"/>
        </w:rPr>
        <w:t>_____________Л.П.Нєнахова</w:t>
      </w:r>
      <w:proofErr w:type="spellEnd"/>
    </w:p>
    <w:p w:rsidR="00811095" w:rsidRPr="001232AC" w:rsidRDefault="00811095" w:rsidP="00811095">
      <w:pPr>
        <w:pStyle w:val="af5"/>
        <w:jc w:val="right"/>
        <w:rPr>
          <w:szCs w:val="28"/>
          <w:lang w:val="uk-UA"/>
        </w:rPr>
      </w:pPr>
      <w:r w:rsidRPr="001232AC">
        <w:rPr>
          <w:szCs w:val="28"/>
          <w:lang w:val="uk-UA"/>
        </w:rPr>
        <w:tab/>
      </w:r>
      <w:r w:rsidRPr="001232AC">
        <w:rPr>
          <w:szCs w:val="28"/>
          <w:lang w:val="uk-UA"/>
        </w:rPr>
        <w:tab/>
      </w:r>
      <w:r w:rsidRPr="001232AC">
        <w:rPr>
          <w:szCs w:val="28"/>
          <w:lang w:val="uk-UA"/>
        </w:rPr>
        <w:tab/>
      </w:r>
      <w:r w:rsidRPr="001232AC">
        <w:rPr>
          <w:szCs w:val="28"/>
          <w:lang w:val="uk-UA"/>
        </w:rPr>
        <w:tab/>
      </w:r>
      <w:r w:rsidRPr="001232AC">
        <w:rPr>
          <w:szCs w:val="28"/>
          <w:lang w:val="uk-UA"/>
        </w:rPr>
        <w:tab/>
      </w:r>
      <w:r w:rsidRPr="001232AC">
        <w:rPr>
          <w:szCs w:val="28"/>
          <w:lang w:val="uk-UA"/>
        </w:rPr>
        <w:tab/>
      </w:r>
      <w:r w:rsidRPr="001232AC">
        <w:rPr>
          <w:szCs w:val="28"/>
          <w:lang w:val="uk-UA"/>
        </w:rPr>
        <w:tab/>
      </w:r>
      <w:r w:rsidR="00ED166B" w:rsidRPr="001232AC">
        <w:rPr>
          <w:szCs w:val="28"/>
          <w:lang w:val="uk-UA"/>
        </w:rPr>
        <w:t>«</w:t>
      </w:r>
      <w:r w:rsidRPr="001232AC">
        <w:rPr>
          <w:szCs w:val="28"/>
          <w:lang w:val="uk-UA"/>
        </w:rPr>
        <w:t>____</w:t>
      </w:r>
      <w:r w:rsidR="00ED166B" w:rsidRPr="001232AC">
        <w:rPr>
          <w:szCs w:val="28"/>
          <w:lang w:val="uk-UA"/>
        </w:rPr>
        <w:t>»</w:t>
      </w:r>
      <w:r w:rsidRPr="001232AC">
        <w:rPr>
          <w:szCs w:val="28"/>
          <w:lang w:val="uk-UA"/>
        </w:rPr>
        <w:t>_____________20__ року</w:t>
      </w:r>
    </w:p>
    <w:p w:rsidR="00BE5EA8" w:rsidRPr="001232AC" w:rsidRDefault="00BE5EA8" w:rsidP="00711308">
      <w:pPr>
        <w:jc w:val="right"/>
        <w:rPr>
          <w:sz w:val="28"/>
          <w:szCs w:val="28"/>
        </w:rPr>
      </w:pPr>
    </w:p>
    <w:p w:rsidR="00711308" w:rsidRPr="001232AC" w:rsidRDefault="00711308" w:rsidP="00711308">
      <w:pPr>
        <w:jc w:val="right"/>
        <w:rPr>
          <w:sz w:val="28"/>
          <w:szCs w:val="28"/>
        </w:rPr>
      </w:pPr>
    </w:p>
    <w:p w:rsidR="00811095" w:rsidRPr="001232AC" w:rsidRDefault="00F7139D" w:rsidP="00711308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 xml:space="preserve">РОБОЧА НАВЧАЛЬНА </w:t>
      </w:r>
      <w:r w:rsidR="00711308" w:rsidRPr="001232AC">
        <w:rPr>
          <w:b/>
          <w:sz w:val="28"/>
          <w:szCs w:val="28"/>
        </w:rPr>
        <w:t xml:space="preserve">ПРОГРАМА </w:t>
      </w:r>
    </w:p>
    <w:p w:rsidR="00711308" w:rsidRPr="001232AC" w:rsidRDefault="00F7139D" w:rsidP="00711308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 xml:space="preserve">З </w:t>
      </w:r>
      <w:r w:rsidR="00711308" w:rsidRPr="001232AC">
        <w:rPr>
          <w:b/>
          <w:sz w:val="28"/>
          <w:szCs w:val="28"/>
        </w:rPr>
        <w:t>ПРЕДМЕТА</w:t>
      </w:r>
    </w:p>
    <w:p w:rsidR="009A6160" w:rsidRPr="001232AC" w:rsidRDefault="009A6160" w:rsidP="00711308">
      <w:pPr>
        <w:jc w:val="center"/>
        <w:rPr>
          <w:b/>
          <w:sz w:val="28"/>
          <w:szCs w:val="28"/>
        </w:rPr>
      </w:pPr>
    </w:p>
    <w:p w:rsidR="003A109C" w:rsidRPr="007F3181" w:rsidRDefault="007F3181" w:rsidP="007F3181">
      <w:pPr>
        <w:jc w:val="center"/>
        <w:rPr>
          <w:b/>
          <w:sz w:val="28"/>
          <w:szCs w:val="28"/>
          <w:u w:val="single"/>
        </w:rPr>
      </w:pPr>
      <w:r w:rsidRPr="007F3181">
        <w:rPr>
          <w:b/>
          <w:sz w:val="28"/>
          <w:szCs w:val="28"/>
          <w:u w:val="single"/>
        </w:rPr>
        <w:t>Технології</w:t>
      </w:r>
    </w:p>
    <w:p w:rsidR="009A6160" w:rsidRPr="001232AC" w:rsidRDefault="003A109C" w:rsidP="00711308">
      <w:pPr>
        <w:jc w:val="center"/>
        <w:rPr>
          <w:sz w:val="18"/>
          <w:szCs w:val="18"/>
        </w:rPr>
      </w:pPr>
      <w:r w:rsidRPr="001232AC">
        <w:rPr>
          <w:sz w:val="18"/>
          <w:szCs w:val="18"/>
        </w:rPr>
        <w:t xml:space="preserve"> </w:t>
      </w:r>
      <w:r w:rsidR="009A6160" w:rsidRPr="001232AC">
        <w:rPr>
          <w:sz w:val="18"/>
          <w:szCs w:val="18"/>
        </w:rPr>
        <w:t>(назва предмета)</w:t>
      </w:r>
    </w:p>
    <w:p w:rsidR="009A6160" w:rsidRPr="001232AC" w:rsidRDefault="009A6160" w:rsidP="00711308">
      <w:pPr>
        <w:jc w:val="center"/>
        <w:rPr>
          <w:sz w:val="18"/>
          <w:szCs w:val="18"/>
        </w:rPr>
      </w:pPr>
    </w:p>
    <w:p w:rsidR="009A6160" w:rsidRPr="001232AC" w:rsidRDefault="009A6160" w:rsidP="00711308">
      <w:pPr>
        <w:jc w:val="center"/>
        <w:rPr>
          <w:sz w:val="18"/>
          <w:szCs w:val="18"/>
        </w:rPr>
      </w:pPr>
    </w:p>
    <w:p w:rsidR="00811095" w:rsidRPr="001232AC" w:rsidRDefault="00811095" w:rsidP="00711308">
      <w:pPr>
        <w:jc w:val="center"/>
        <w:rPr>
          <w:sz w:val="28"/>
          <w:szCs w:val="28"/>
          <w:vertAlign w:val="superscript"/>
        </w:rPr>
      </w:pPr>
      <w:r w:rsidRPr="001232AC">
        <w:rPr>
          <w:b/>
          <w:sz w:val="28"/>
          <w:szCs w:val="28"/>
        </w:rPr>
        <w:t>ЗАГАЛЬНООСВІТНЯ ПІДГОТОВКА</w:t>
      </w:r>
    </w:p>
    <w:p w:rsidR="00711308" w:rsidRPr="001232AC" w:rsidRDefault="00711308" w:rsidP="00711308">
      <w:pPr>
        <w:jc w:val="center"/>
        <w:rPr>
          <w:sz w:val="28"/>
          <w:szCs w:val="28"/>
          <w:vertAlign w:val="superscript"/>
        </w:rPr>
      </w:pPr>
    </w:p>
    <w:p w:rsidR="00711308" w:rsidRPr="001232AC" w:rsidRDefault="00711308" w:rsidP="00711308">
      <w:pPr>
        <w:jc w:val="center"/>
        <w:rPr>
          <w:sz w:val="26"/>
          <w:szCs w:val="26"/>
          <w:vertAlign w:val="superscript"/>
        </w:rPr>
      </w:pPr>
    </w:p>
    <w:p w:rsidR="00711308" w:rsidRPr="001232AC" w:rsidRDefault="00711308" w:rsidP="00711308">
      <w:pPr>
        <w:ind w:left="426"/>
        <w:jc w:val="center"/>
        <w:rPr>
          <w:sz w:val="26"/>
          <w:szCs w:val="26"/>
          <w:vertAlign w:val="superscript"/>
        </w:rPr>
      </w:pPr>
    </w:p>
    <w:p w:rsidR="00BE5EA8" w:rsidRPr="001232AC" w:rsidRDefault="00BE5EA8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p w:rsidR="009A6160" w:rsidRPr="001232AC" w:rsidRDefault="009A6160" w:rsidP="00711308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711308" w:rsidRPr="001232AC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11308" w:rsidRPr="001232AC" w:rsidRDefault="00711308" w:rsidP="00E424DE"/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308" w:rsidRPr="001232AC" w:rsidRDefault="00711308" w:rsidP="00E424DE">
            <w:pPr>
              <w:jc w:val="center"/>
            </w:pPr>
            <w:r w:rsidRPr="001232AC"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11308" w:rsidRPr="001232AC" w:rsidRDefault="00F7139D" w:rsidP="00E424DE">
            <w:pPr>
              <w:jc w:val="center"/>
            </w:pPr>
            <w:r w:rsidRPr="001232AC">
              <w:t>Форма підсумково</w:t>
            </w:r>
            <w:r w:rsidR="00711308" w:rsidRPr="001232AC">
              <w:t>го контролю</w:t>
            </w:r>
          </w:p>
        </w:tc>
      </w:tr>
      <w:tr w:rsidR="00F7139D" w:rsidRPr="001232AC" w:rsidTr="00F7139D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Pr="001232AC" w:rsidRDefault="00F7139D" w:rsidP="00E424DE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139D" w:rsidRPr="001232AC" w:rsidRDefault="00F7139D" w:rsidP="00E424DE">
            <w:r w:rsidRPr="001232AC"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139D" w:rsidRPr="001232AC" w:rsidRDefault="00F7139D" w:rsidP="00F7139D">
            <w:pPr>
              <w:jc w:val="center"/>
            </w:pPr>
            <w:r w:rsidRPr="001232AC"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7139D" w:rsidRPr="001232AC" w:rsidRDefault="00F7139D" w:rsidP="00E424DE"/>
        </w:tc>
      </w:tr>
      <w:tr w:rsidR="00F7139D" w:rsidRPr="001232AC" w:rsidTr="00F7139D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7139D" w:rsidRPr="001232AC" w:rsidRDefault="00F7139D" w:rsidP="00E424DE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139D" w:rsidRPr="001232AC" w:rsidRDefault="00F7139D" w:rsidP="00E424D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7139D" w:rsidRPr="001232AC" w:rsidRDefault="00F7139D" w:rsidP="00E424DE">
            <w:pPr>
              <w:jc w:val="center"/>
            </w:pPr>
            <w:r w:rsidRPr="001232AC"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Pr="001232AC" w:rsidRDefault="00F7139D" w:rsidP="00E424DE">
            <w:pPr>
              <w:jc w:val="center"/>
            </w:pPr>
            <w:r w:rsidRPr="001232AC"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Pr="001232AC" w:rsidRDefault="00F7139D" w:rsidP="00E424DE">
            <w:pPr>
              <w:jc w:val="center"/>
            </w:pPr>
            <w:r w:rsidRPr="001232AC"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7139D" w:rsidRPr="001232AC" w:rsidRDefault="00F7139D" w:rsidP="00E424DE">
            <w:r w:rsidRPr="001232AC"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139D" w:rsidRPr="001232AC" w:rsidRDefault="00F7139D" w:rsidP="00E424DE"/>
        </w:tc>
      </w:tr>
      <w:tr w:rsidR="00F7139D" w:rsidRPr="001232AC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Pr="001232AC" w:rsidRDefault="00F7139D" w:rsidP="00E424DE">
            <w:pPr>
              <w:jc w:val="center"/>
            </w:pPr>
            <w:r w:rsidRPr="001232AC"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1232AC" w:rsidRDefault="00F7139D" w:rsidP="00E424DE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1232AC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Pr="001232AC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Pr="001232AC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Pr="001232AC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1232AC" w:rsidRDefault="00F7139D" w:rsidP="00E424DE">
            <w:pPr>
              <w:jc w:val="center"/>
            </w:pPr>
          </w:p>
        </w:tc>
      </w:tr>
      <w:tr w:rsidR="00B90F98" w:rsidRPr="001232AC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0F98" w:rsidRPr="001232AC" w:rsidRDefault="00B90F98" w:rsidP="00E424DE">
            <w:pPr>
              <w:jc w:val="center"/>
            </w:pPr>
            <w:r w:rsidRPr="001232AC">
              <w:t>II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90F98" w:rsidRPr="001232AC" w:rsidRDefault="00B90F98" w:rsidP="00E97AC4">
            <w:pPr>
              <w:jc w:val="center"/>
            </w:pPr>
          </w:p>
        </w:tc>
      </w:tr>
      <w:tr w:rsidR="00B90F98" w:rsidRPr="001232AC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0F98" w:rsidRPr="00B90F98" w:rsidRDefault="00B90F98" w:rsidP="00E424DE">
            <w:pPr>
              <w:jc w:val="center"/>
            </w:pPr>
            <w:r w:rsidRPr="00B90F98">
              <w:t>III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98" w:rsidRPr="00B90F98" w:rsidRDefault="00B90F98" w:rsidP="00E97AC4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90F98" w:rsidRPr="001232AC" w:rsidRDefault="00B90F98" w:rsidP="00E97AC4">
            <w:pPr>
              <w:jc w:val="center"/>
            </w:pPr>
          </w:p>
        </w:tc>
      </w:tr>
      <w:tr w:rsidR="00B90F98" w:rsidRPr="001232AC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90F98" w:rsidRPr="001232AC" w:rsidRDefault="00B90F98" w:rsidP="00E424DE">
            <w:pPr>
              <w:jc w:val="center"/>
            </w:pPr>
            <w:r w:rsidRPr="001232AC">
              <w:t>IV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98" w:rsidRPr="001232AC" w:rsidRDefault="00CD33B1" w:rsidP="00E97AC4">
            <w:pPr>
              <w:jc w:val="center"/>
            </w:pPr>
            <w:r>
              <w:t>51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98" w:rsidRPr="001232AC" w:rsidRDefault="0004234C" w:rsidP="00E97AC4">
            <w:pPr>
              <w:jc w:val="center"/>
            </w:pPr>
            <w:r>
              <w:t>3</w:t>
            </w:r>
            <w:r w:rsidR="00B90F9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04234C" w:rsidP="00E97AC4">
            <w:pPr>
              <w:jc w:val="center"/>
            </w:pPr>
            <w: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98" w:rsidRPr="001232AC" w:rsidRDefault="0004234C" w:rsidP="00E97AC4">
            <w:pPr>
              <w:jc w:val="center"/>
            </w:pPr>
            <w: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90F98" w:rsidRPr="001232AC" w:rsidRDefault="00B90F98" w:rsidP="00E97AC4">
            <w:pPr>
              <w:jc w:val="center"/>
            </w:pPr>
            <w:r>
              <w:t>залік</w:t>
            </w:r>
          </w:p>
        </w:tc>
      </w:tr>
      <w:tr w:rsidR="00B90F98" w:rsidRPr="001232AC" w:rsidTr="00E97AC4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90F98" w:rsidRPr="001232AC" w:rsidRDefault="00B90F98" w:rsidP="00E424DE">
            <w:pPr>
              <w:jc w:val="center"/>
            </w:pPr>
            <w:r w:rsidRPr="001232AC"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90F98" w:rsidRPr="001232AC" w:rsidRDefault="00CD33B1" w:rsidP="00E97AC4">
            <w:pPr>
              <w:jc w:val="center"/>
            </w:pPr>
            <w:r>
              <w:t>51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90F98" w:rsidRPr="001232AC" w:rsidRDefault="0004234C" w:rsidP="00E97AC4">
            <w:pPr>
              <w:jc w:val="center"/>
            </w:pPr>
            <w:r>
              <w:t>3</w:t>
            </w:r>
            <w:r w:rsidR="00B90F98"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90F98" w:rsidRPr="001232AC" w:rsidRDefault="00B90F98" w:rsidP="00E97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90F98" w:rsidRPr="001232AC" w:rsidRDefault="0004234C" w:rsidP="00E97AC4">
            <w:pPr>
              <w:jc w:val="center"/>
            </w:pPr>
            <w:r>
              <w:t>12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90F98" w:rsidRPr="001232AC" w:rsidRDefault="0004234C" w:rsidP="00E97AC4">
            <w:pPr>
              <w:jc w:val="center"/>
            </w:pPr>
            <w:r>
              <w:t>8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90F98" w:rsidRPr="001232AC" w:rsidRDefault="00B90F98" w:rsidP="00BE5EA8">
            <w:pPr>
              <w:jc w:val="center"/>
              <w:rPr>
                <w:color w:val="FF0000"/>
              </w:rPr>
            </w:pPr>
          </w:p>
        </w:tc>
      </w:tr>
    </w:tbl>
    <w:p w:rsidR="00711308" w:rsidRPr="001232AC" w:rsidRDefault="00711308" w:rsidP="00711308">
      <w:pPr>
        <w:rPr>
          <w:sz w:val="26"/>
          <w:szCs w:val="26"/>
          <w:vertAlign w:val="superscript"/>
        </w:rPr>
      </w:pPr>
    </w:p>
    <w:p w:rsidR="008919E9" w:rsidRPr="001232AC" w:rsidRDefault="008919E9" w:rsidP="00711308">
      <w:pPr>
        <w:rPr>
          <w:sz w:val="26"/>
          <w:szCs w:val="26"/>
          <w:vertAlign w:val="superscript"/>
        </w:rPr>
      </w:pPr>
    </w:p>
    <w:p w:rsidR="008919E9" w:rsidRPr="001232AC" w:rsidRDefault="008919E9" w:rsidP="00711308">
      <w:pPr>
        <w:rPr>
          <w:sz w:val="26"/>
          <w:szCs w:val="26"/>
          <w:vertAlign w:val="superscript"/>
        </w:rPr>
      </w:pPr>
    </w:p>
    <w:p w:rsidR="008919E9" w:rsidRPr="001232AC" w:rsidRDefault="008919E9" w:rsidP="00711308">
      <w:pPr>
        <w:rPr>
          <w:sz w:val="26"/>
          <w:szCs w:val="26"/>
          <w:vertAlign w:val="superscript"/>
        </w:rPr>
      </w:pPr>
    </w:p>
    <w:p w:rsidR="00811095" w:rsidRPr="001232AC" w:rsidRDefault="00811095" w:rsidP="00711308">
      <w:pPr>
        <w:rPr>
          <w:sz w:val="26"/>
          <w:szCs w:val="26"/>
          <w:vertAlign w:val="superscript"/>
        </w:rPr>
      </w:pPr>
    </w:p>
    <w:p w:rsidR="00711308" w:rsidRPr="001232AC" w:rsidRDefault="009A6160" w:rsidP="00711308">
      <w:pPr>
        <w:jc w:val="center"/>
        <w:rPr>
          <w:sz w:val="26"/>
          <w:szCs w:val="26"/>
          <w:vertAlign w:val="superscript"/>
        </w:rPr>
      </w:pPr>
      <w:r w:rsidRPr="001232AC">
        <w:rPr>
          <w:sz w:val="26"/>
          <w:szCs w:val="26"/>
        </w:rPr>
        <w:t xml:space="preserve">Харків </w:t>
      </w:r>
      <w:r w:rsidR="00711308" w:rsidRPr="001232AC">
        <w:rPr>
          <w:sz w:val="26"/>
          <w:szCs w:val="26"/>
        </w:rPr>
        <w:t>20</w:t>
      </w:r>
      <w:r w:rsidRPr="001232AC">
        <w:rPr>
          <w:sz w:val="26"/>
          <w:szCs w:val="26"/>
        </w:rPr>
        <w:t>___</w:t>
      </w:r>
      <w:r w:rsidR="00711308" w:rsidRPr="001232AC">
        <w:rPr>
          <w:sz w:val="26"/>
          <w:szCs w:val="26"/>
        </w:rPr>
        <w:t xml:space="preserve"> р.</w:t>
      </w:r>
    </w:p>
    <w:p w:rsidR="00711308" w:rsidRPr="00FB3BC9" w:rsidRDefault="00711308" w:rsidP="00ED166B">
      <w:pPr>
        <w:spacing w:line="276" w:lineRule="auto"/>
        <w:jc w:val="both"/>
        <w:rPr>
          <w:sz w:val="28"/>
          <w:szCs w:val="28"/>
        </w:rPr>
      </w:pPr>
      <w:r w:rsidRPr="001232AC">
        <w:rPr>
          <w:b/>
          <w:bCs/>
          <w:sz w:val="28"/>
          <w:szCs w:val="28"/>
        </w:rPr>
        <w:br w:type="page"/>
      </w:r>
      <w:r w:rsidR="00ED166B" w:rsidRPr="001232AC">
        <w:rPr>
          <w:b/>
          <w:bCs/>
          <w:sz w:val="28"/>
          <w:szCs w:val="28"/>
        </w:rPr>
        <w:lastRenderedPageBreak/>
        <w:tab/>
      </w:r>
      <w:r w:rsidRPr="00FB3BC9">
        <w:rPr>
          <w:sz w:val="28"/>
          <w:szCs w:val="28"/>
        </w:rPr>
        <w:t>Робоча</w:t>
      </w:r>
      <w:r w:rsidR="00F7139D" w:rsidRPr="00FB3BC9">
        <w:rPr>
          <w:sz w:val="28"/>
          <w:szCs w:val="28"/>
        </w:rPr>
        <w:t xml:space="preserve"> навчальна</w:t>
      </w:r>
      <w:r w:rsidRPr="00FB3BC9">
        <w:rPr>
          <w:sz w:val="28"/>
          <w:szCs w:val="28"/>
        </w:rPr>
        <w:t xml:space="preserve"> </w:t>
      </w:r>
      <w:r w:rsidR="00811095" w:rsidRPr="00FB3BC9">
        <w:rPr>
          <w:sz w:val="28"/>
          <w:szCs w:val="28"/>
        </w:rPr>
        <w:t>п</w:t>
      </w:r>
      <w:r w:rsidRPr="00FB3BC9">
        <w:rPr>
          <w:sz w:val="28"/>
          <w:szCs w:val="28"/>
        </w:rPr>
        <w:t xml:space="preserve">рограма предмета </w:t>
      </w:r>
      <w:r w:rsidR="003A109C" w:rsidRPr="00FB3BC9">
        <w:rPr>
          <w:sz w:val="28"/>
          <w:szCs w:val="28"/>
          <w:u w:val="single"/>
        </w:rPr>
        <w:t>Технології</w:t>
      </w:r>
      <w:r w:rsidR="00EB2290" w:rsidRPr="00EB2290">
        <w:rPr>
          <w:sz w:val="28"/>
          <w:szCs w:val="28"/>
          <w:u w:val="single"/>
          <w:lang w:val="ru-RU"/>
        </w:rPr>
        <w:t xml:space="preserve"> </w:t>
      </w:r>
      <w:r w:rsidR="00811095" w:rsidRPr="00FB3BC9">
        <w:rPr>
          <w:sz w:val="28"/>
          <w:szCs w:val="28"/>
        </w:rPr>
        <w:t>загальноосвітньої підготовки</w:t>
      </w:r>
      <w:r w:rsidRPr="00FB3BC9">
        <w:rPr>
          <w:sz w:val="28"/>
          <w:szCs w:val="28"/>
        </w:rPr>
        <w:t xml:space="preserve"> </w:t>
      </w:r>
      <w:r w:rsidR="00811095" w:rsidRPr="00FB3BC9">
        <w:rPr>
          <w:sz w:val="28"/>
          <w:szCs w:val="28"/>
        </w:rPr>
        <w:t xml:space="preserve">розроблена </w:t>
      </w:r>
      <w:r w:rsidR="00CC7232" w:rsidRPr="00FB3BC9">
        <w:rPr>
          <w:sz w:val="28"/>
          <w:szCs w:val="28"/>
        </w:rPr>
        <w:t xml:space="preserve">на основі навчальної програми </w:t>
      </w:r>
      <w:r w:rsidR="00EB2290" w:rsidRPr="00EB2290">
        <w:rPr>
          <w:sz w:val="28"/>
          <w:szCs w:val="28"/>
          <w:u w:val="single"/>
          <w:lang w:val="ru-RU"/>
        </w:rPr>
        <w:t xml:space="preserve">Технології </w:t>
      </w:r>
      <w:r w:rsidR="008D313D">
        <w:rPr>
          <w:sz w:val="28"/>
          <w:szCs w:val="28"/>
        </w:rPr>
        <w:t xml:space="preserve">для здобувачів вищої </w:t>
      </w:r>
      <w:r w:rsidR="00CC7232" w:rsidRPr="00FB3BC9">
        <w:rPr>
          <w:sz w:val="28"/>
          <w:szCs w:val="28"/>
        </w:rPr>
        <w:t xml:space="preserve">освіти. Рівень стандарту (затверджено </w:t>
      </w:r>
      <w:r w:rsidR="00811095" w:rsidRPr="00FB3BC9">
        <w:rPr>
          <w:sz w:val="28"/>
          <w:szCs w:val="28"/>
        </w:rPr>
        <w:t>наказ</w:t>
      </w:r>
      <w:r w:rsidR="00CC7232" w:rsidRPr="00FB3BC9">
        <w:rPr>
          <w:sz w:val="28"/>
          <w:szCs w:val="28"/>
        </w:rPr>
        <w:t>ом</w:t>
      </w:r>
      <w:r w:rsidR="008D313D">
        <w:rPr>
          <w:sz w:val="28"/>
          <w:szCs w:val="28"/>
        </w:rPr>
        <w:t xml:space="preserve"> МОН України від 06.11.2015</w:t>
      </w:r>
      <w:r w:rsidR="00811095" w:rsidRPr="00FB3BC9">
        <w:rPr>
          <w:sz w:val="28"/>
          <w:szCs w:val="28"/>
        </w:rPr>
        <w:t xml:space="preserve"> р</w:t>
      </w:r>
      <w:r w:rsidR="008D313D">
        <w:rPr>
          <w:sz w:val="28"/>
          <w:szCs w:val="28"/>
        </w:rPr>
        <w:t>оку № 1151</w:t>
      </w:r>
      <w:r w:rsidR="00CC7232" w:rsidRPr="00FB3BC9">
        <w:rPr>
          <w:sz w:val="28"/>
          <w:szCs w:val="28"/>
        </w:rPr>
        <w:t>)</w:t>
      </w:r>
      <w:r w:rsidR="00811095" w:rsidRPr="00FB3BC9">
        <w:rPr>
          <w:sz w:val="28"/>
          <w:szCs w:val="28"/>
        </w:rPr>
        <w:t>.</w:t>
      </w:r>
    </w:p>
    <w:p w:rsidR="00811095" w:rsidRPr="00FB3BC9" w:rsidRDefault="00811095" w:rsidP="00711308">
      <w:pPr>
        <w:rPr>
          <w:sz w:val="28"/>
          <w:szCs w:val="28"/>
        </w:rPr>
      </w:pPr>
    </w:p>
    <w:p w:rsidR="00811095" w:rsidRPr="00FB3BC9" w:rsidRDefault="00811095" w:rsidP="00711308">
      <w:pPr>
        <w:rPr>
          <w:sz w:val="28"/>
          <w:szCs w:val="28"/>
        </w:rPr>
      </w:pPr>
    </w:p>
    <w:p w:rsidR="00811095" w:rsidRPr="00FB3BC9" w:rsidRDefault="00811095" w:rsidP="00711308">
      <w:pPr>
        <w:rPr>
          <w:sz w:val="28"/>
          <w:szCs w:val="28"/>
        </w:rPr>
      </w:pPr>
    </w:p>
    <w:p w:rsidR="00811095" w:rsidRPr="00FB3BC9" w:rsidRDefault="00811095" w:rsidP="00711308">
      <w:pPr>
        <w:rPr>
          <w:sz w:val="28"/>
          <w:szCs w:val="28"/>
        </w:rPr>
      </w:pPr>
    </w:p>
    <w:p w:rsidR="00711308" w:rsidRPr="00FB3BC9" w:rsidRDefault="00ED166B" w:rsidP="00711308">
      <w:pPr>
        <w:rPr>
          <w:sz w:val="28"/>
          <w:szCs w:val="28"/>
          <w:u w:val="single"/>
        </w:rPr>
      </w:pPr>
      <w:r w:rsidRPr="00FB3BC9">
        <w:rPr>
          <w:sz w:val="28"/>
          <w:szCs w:val="28"/>
        </w:rPr>
        <w:tab/>
      </w:r>
      <w:r w:rsidR="00F7139D" w:rsidRPr="00FB3BC9">
        <w:rPr>
          <w:sz w:val="28"/>
          <w:szCs w:val="28"/>
        </w:rPr>
        <w:t>Розробник</w:t>
      </w:r>
      <w:r w:rsidR="00711308" w:rsidRPr="00FB3BC9">
        <w:rPr>
          <w:sz w:val="28"/>
          <w:szCs w:val="28"/>
        </w:rPr>
        <w:t>:</w:t>
      </w:r>
      <w:r w:rsidR="00CC7232" w:rsidRPr="00FB3BC9">
        <w:rPr>
          <w:sz w:val="28"/>
          <w:szCs w:val="28"/>
        </w:rPr>
        <w:t xml:space="preserve"> </w:t>
      </w:r>
      <w:r w:rsidR="00CC7232" w:rsidRPr="00FB3BC9">
        <w:rPr>
          <w:sz w:val="28"/>
          <w:szCs w:val="28"/>
          <w:u w:val="single"/>
        </w:rPr>
        <w:t>Міністерство освіти і науки України</w:t>
      </w:r>
    </w:p>
    <w:p w:rsidR="00811095" w:rsidRPr="00FB3BC9" w:rsidRDefault="00811095" w:rsidP="00711308">
      <w:pPr>
        <w:rPr>
          <w:sz w:val="28"/>
          <w:szCs w:val="28"/>
        </w:rPr>
      </w:pPr>
    </w:p>
    <w:p w:rsidR="00811095" w:rsidRPr="00FB3BC9" w:rsidRDefault="00811095" w:rsidP="00711308">
      <w:pPr>
        <w:rPr>
          <w:sz w:val="28"/>
          <w:szCs w:val="28"/>
        </w:rPr>
      </w:pPr>
    </w:p>
    <w:p w:rsidR="003A109C" w:rsidRPr="00FB3BC9" w:rsidRDefault="00ED166B" w:rsidP="00811095">
      <w:pPr>
        <w:jc w:val="both"/>
        <w:rPr>
          <w:sz w:val="28"/>
          <w:szCs w:val="28"/>
        </w:rPr>
      </w:pPr>
      <w:r w:rsidRPr="00FB3BC9">
        <w:rPr>
          <w:sz w:val="28"/>
          <w:szCs w:val="28"/>
        </w:rPr>
        <w:tab/>
      </w:r>
      <w:r w:rsidR="00711308" w:rsidRPr="00FB3BC9">
        <w:rPr>
          <w:sz w:val="28"/>
          <w:szCs w:val="28"/>
        </w:rPr>
        <w:t xml:space="preserve">Робоча </w:t>
      </w:r>
      <w:r w:rsidR="00F7139D" w:rsidRPr="00FB3BC9">
        <w:rPr>
          <w:sz w:val="28"/>
          <w:szCs w:val="28"/>
        </w:rPr>
        <w:t xml:space="preserve">навчальна </w:t>
      </w:r>
      <w:r w:rsidR="00711308" w:rsidRPr="00FB3BC9">
        <w:rPr>
          <w:sz w:val="28"/>
          <w:szCs w:val="28"/>
        </w:rPr>
        <w:t xml:space="preserve">програма розглянута та затверджена на засіданні циклової комісії </w:t>
      </w:r>
      <w:r w:rsidR="003A109C" w:rsidRPr="00FB3BC9">
        <w:rPr>
          <w:sz w:val="28"/>
          <w:szCs w:val="28"/>
        </w:rPr>
        <w:t xml:space="preserve">екології, хімічних технологій та економічних дисциплін </w:t>
      </w:r>
    </w:p>
    <w:p w:rsidR="00711308" w:rsidRPr="00FB3BC9" w:rsidRDefault="00711308" w:rsidP="00ED166B">
      <w:pPr>
        <w:spacing w:line="276" w:lineRule="auto"/>
        <w:rPr>
          <w:sz w:val="28"/>
          <w:szCs w:val="28"/>
        </w:rPr>
      </w:pPr>
    </w:p>
    <w:p w:rsidR="00711308" w:rsidRPr="00FB3BC9" w:rsidRDefault="00711308" w:rsidP="00ED166B">
      <w:pPr>
        <w:spacing w:line="276" w:lineRule="auto"/>
        <w:rPr>
          <w:sz w:val="28"/>
          <w:szCs w:val="28"/>
        </w:rPr>
      </w:pPr>
      <w:r w:rsidRPr="00FB3BC9">
        <w:rPr>
          <w:sz w:val="28"/>
          <w:szCs w:val="28"/>
        </w:rPr>
        <w:t>Протокол від «</w:t>
      </w:r>
      <w:r w:rsidR="00811095" w:rsidRPr="00FB3BC9">
        <w:rPr>
          <w:sz w:val="28"/>
          <w:szCs w:val="28"/>
        </w:rPr>
        <w:t>____</w:t>
      </w:r>
      <w:r w:rsidRPr="00FB3BC9">
        <w:rPr>
          <w:sz w:val="28"/>
          <w:szCs w:val="28"/>
        </w:rPr>
        <w:t xml:space="preserve">» </w:t>
      </w:r>
      <w:r w:rsidR="00811095" w:rsidRPr="00FB3BC9">
        <w:rPr>
          <w:sz w:val="28"/>
          <w:szCs w:val="28"/>
        </w:rPr>
        <w:t>__________</w:t>
      </w:r>
      <w:r w:rsidRPr="00FB3BC9">
        <w:rPr>
          <w:sz w:val="28"/>
          <w:szCs w:val="28"/>
        </w:rPr>
        <w:t xml:space="preserve"> 20</w:t>
      </w:r>
      <w:r w:rsidR="00811095" w:rsidRPr="00FB3BC9">
        <w:rPr>
          <w:sz w:val="28"/>
          <w:szCs w:val="28"/>
        </w:rPr>
        <w:t>___</w:t>
      </w:r>
      <w:r w:rsidRPr="00FB3BC9">
        <w:rPr>
          <w:sz w:val="28"/>
          <w:szCs w:val="28"/>
        </w:rPr>
        <w:t xml:space="preserve"> року № </w:t>
      </w:r>
      <w:r w:rsidR="00811095" w:rsidRPr="00FB3BC9">
        <w:rPr>
          <w:sz w:val="28"/>
          <w:szCs w:val="28"/>
        </w:rPr>
        <w:t>___</w:t>
      </w:r>
    </w:p>
    <w:p w:rsidR="00711308" w:rsidRPr="00FB3BC9" w:rsidRDefault="00711308" w:rsidP="00ED166B">
      <w:pPr>
        <w:spacing w:line="276" w:lineRule="auto"/>
        <w:rPr>
          <w:sz w:val="28"/>
          <w:szCs w:val="28"/>
        </w:rPr>
      </w:pPr>
      <w:r w:rsidRPr="00FB3BC9">
        <w:rPr>
          <w:sz w:val="28"/>
          <w:szCs w:val="28"/>
        </w:rPr>
        <w:t xml:space="preserve">Голова циклової комісії __________________    </w:t>
      </w:r>
      <w:r w:rsidR="003A109C" w:rsidRPr="00FB3BC9">
        <w:rPr>
          <w:sz w:val="28"/>
          <w:szCs w:val="28"/>
        </w:rPr>
        <w:tab/>
      </w:r>
      <w:r w:rsidR="003A109C" w:rsidRPr="00FB3BC9">
        <w:rPr>
          <w:sz w:val="28"/>
          <w:szCs w:val="28"/>
        </w:rPr>
        <w:tab/>
      </w:r>
      <w:r w:rsidR="003A109C" w:rsidRPr="00FB3BC9">
        <w:rPr>
          <w:sz w:val="28"/>
          <w:szCs w:val="28"/>
          <w:u w:val="single"/>
        </w:rPr>
        <w:t>Коваленко О.О.</w:t>
      </w:r>
    </w:p>
    <w:p w:rsidR="00711308" w:rsidRPr="00FB3BC9" w:rsidRDefault="00711308" w:rsidP="00ED166B">
      <w:pPr>
        <w:spacing w:line="276" w:lineRule="auto"/>
        <w:ind w:firstLine="3119"/>
        <w:rPr>
          <w:sz w:val="28"/>
          <w:szCs w:val="28"/>
          <w:vertAlign w:val="superscript"/>
        </w:rPr>
      </w:pPr>
      <w:r w:rsidRPr="00FB3BC9">
        <w:rPr>
          <w:sz w:val="28"/>
          <w:szCs w:val="28"/>
          <w:vertAlign w:val="superscript"/>
        </w:rPr>
        <w:t xml:space="preserve"> (підпис) </w:t>
      </w:r>
      <w:r w:rsidR="00ED166B" w:rsidRPr="00FB3BC9">
        <w:rPr>
          <w:sz w:val="28"/>
          <w:szCs w:val="28"/>
          <w:vertAlign w:val="superscript"/>
        </w:rPr>
        <w:tab/>
      </w:r>
      <w:r w:rsidR="00ED166B" w:rsidRPr="00FB3BC9">
        <w:rPr>
          <w:sz w:val="28"/>
          <w:szCs w:val="28"/>
          <w:vertAlign w:val="superscript"/>
        </w:rPr>
        <w:tab/>
      </w:r>
      <w:r w:rsidR="00ED166B" w:rsidRPr="00FB3BC9">
        <w:rPr>
          <w:sz w:val="28"/>
          <w:szCs w:val="28"/>
          <w:vertAlign w:val="superscript"/>
        </w:rPr>
        <w:tab/>
      </w:r>
      <w:r w:rsidR="00ED166B" w:rsidRPr="00FB3BC9">
        <w:rPr>
          <w:sz w:val="28"/>
          <w:szCs w:val="28"/>
          <w:vertAlign w:val="superscript"/>
        </w:rPr>
        <w:tab/>
      </w:r>
      <w:r w:rsidR="00ED166B" w:rsidRPr="00FB3BC9">
        <w:rPr>
          <w:sz w:val="28"/>
          <w:szCs w:val="28"/>
          <w:vertAlign w:val="superscript"/>
        </w:rPr>
        <w:tab/>
        <w:t>(ПІБ)</w:t>
      </w:r>
    </w:p>
    <w:p w:rsidR="00711308" w:rsidRPr="001232AC" w:rsidRDefault="00711308" w:rsidP="00711308">
      <w:pPr>
        <w:rPr>
          <w:sz w:val="26"/>
          <w:szCs w:val="26"/>
        </w:rPr>
      </w:pPr>
    </w:p>
    <w:p w:rsidR="00711308" w:rsidRPr="001232AC" w:rsidRDefault="00711308" w:rsidP="00711308">
      <w:pPr>
        <w:rPr>
          <w:sz w:val="26"/>
          <w:szCs w:val="26"/>
        </w:rPr>
      </w:pPr>
    </w:p>
    <w:p w:rsidR="00711308" w:rsidRPr="001232AC" w:rsidRDefault="00711308" w:rsidP="00711308">
      <w:pPr>
        <w:rPr>
          <w:sz w:val="26"/>
          <w:szCs w:val="26"/>
        </w:rPr>
      </w:pPr>
    </w:p>
    <w:p w:rsidR="00711308" w:rsidRPr="001232AC" w:rsidRDefault="00711308" w:rsidP="00711308"/>
    <w:p w:rsidR="007E3D6F" w:rsidRDefault="00711308" w:rsidP="00D41FF5">
      <w:pPr>
        <w:pStyle w:val="1"/>
        <w:numPr>
          <w:ilvl w:val="0"/>
          <w:numId w:val="1"/>
        </w:numPr>
        <w:rPr>
          <w:b/>
          <w:bCs/>
          <w:szCs w:val="28"/>
        </w:rPr>
      </w:pPr>
      <w:r w:rsidRPr="001232AC">
        <w:rPr>
          <w:b/>
          <w:bCs/>
          <w:szCs w:val="28"/>
        </w:rPr>
        <w:br w:type="page"/>
      </w:r>
    </w:p>
    <w:p w:rsidR="009E17EB" w:rsidRDefault="007E3D6F" w:rsidP="007E3D6F">
      <w:pPr>
        <w:pStyle w:val="1"/>
        <w:ind w:left="360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lastRenderedPageBreak/>
        <w:t xml:space="preserve">1. </w:t>
      </w:r>
      <w:r w:rsidR="00E55888" w:rsidRPr="001232AC">
        <w:rPr>
          <w:b/>
          <w:bCs/>
          <w:szCs w:val="28"/>
        </w:rPr>
        <w:t>ОПИС ПРЕДМЕТА</w:t>
      </w:r>
    </w:p>
    <w:p w:rsidR="007E3D6F" w:rsidRDefault="007E3D6F" w:rsidP="007E3D6F"/>
    <w:p w:rsidR="007E3D6F" w:rsidRPr="007E3D6F" w:rsidRDefault="007E3D6F" w:rsidP="007E3D6F"/>
    <w:p w:rsidR="0080613A" w:rsidRPr="001232AC" w:rsidRDefault="0080613A" w:rsidP="0080613A"/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80613A" w:rsidRPr="001232AC" w:rsidTr="00754441">
        <w:trPr>
          <w:trHeight w:val="803"/>
        </w:trPr>
        <w:tc>
          <w:tcPr>
            <w:tcW w:w="2896" w:type="dxa"/>
            <w:vMerge w:val="restart"/>
            <w:vAlign w:val="center"/>
          </w:tcPr>
          <w:p w:rsidR="0080613A" w:rsidRPr="0004234C" w:rsidRDefault="0080613A" w:rsidP="00754441">
            <w:pPr>
              <w:jc w:val="center"/>
              <w:rPr>
                <w:sz w:val="28"/>
                <w:szCs w:val="28"/>
              </w:rPr>
            </w:pPr>
            <w:r w:rsidRPr="0004234C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80613A" w:rsidRPr="0004234C" w:rsidRDefault="0004234C" w:rsidP="0004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</w:t>
            </w:r>
            <w:r w:rsidR="0080613A" w:rsidRPr="0004234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спеціальність, спеціалізація, напрям підготовки</w:t>
            </w:r>
          </w:p>
        </w:tc>
        <w:tc>
          <w:tcPr>
            <w:tcW w:w="3420" w:type="dxa"/>
            <w:gridSpan w:val="2"/>
            <w:vAlign w:val="center"/>
          </w:tcPr>
          <w:p w:rsidR="0080613A" w:rsidRPr="0004234C" w:rsidRDefault="0080613A" w:rsidP="00754441">
            <w:pPr>
              <w:jc w:val="center"/>
              <w:rPr>
                <w:sz w:val="28"/>
                <w:szCs w:val="28"/>
              </w:rPr>
            </w:pPr>
            <w:r w:rsidRPr="0004234C"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04234C" w:rsidRPr="001232AC" w:rsidTr="008B0ACC">
        <w:trPr>
          <w:trHeight w:val="549"/>
        </w:trPr>
        <w:tc>
          <w:tcPr>
            <w:tcW w:w="2896" w:type="dxa"/>
            <w:vMerge/>
            <w:vAlign w:val="center"/>
          </w:tcPr>
          <w:p w:rsidR="0004234C" w:rsidRPr="001232AC" w:rsidRDefault="0004234C" w:rsidP="0075444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04234C" w:rsidRPr="001232AC" w:rsidRDefault="0004234C" w:rsidP="00754441">
            <w:pPr>
              <w:jc w:val="center"/>
            </w:pPr>
          </w:p>
        </w:tc>
        <w:tc>
          <w:tcPr>
            <w:tcW w:w="3420" w:type="dxa"/>
            <w:gridSpan w:val="2"/>
          </w:tcPr>
          <w:p w:rsidR="0004234C" w:rsidRPr="0004234C" w:rsidRDefault="0004234C" w:rsidP="00754441">
            <w:pPr>
              <w:jc w:val="center"/>
              <w:rPr>
                <w:sz w:val="28"/>
                <w:szCs w:val="28"/>
              </w:rPr>
            </w:pPr>
            <w:r w:rsidRPr="0004234C">
              <w:rPr>
                <w:sz w:val="28"/>
                <w:szCs w:val="28"/>
              </w:rPr>
              <w:t>денна форма навчання</w:t>
            </w:r>
          </w:p>
        </w:tc>
      </w:tr>
      <w:tr w:rsidR="0004234C" w:rsidRPr="001232AC" w:rsidTr="00754441">
        <w:trPr>
          <w:trHeight w:val="409"/>
        </w:trPr>
        <w:tc>
          <w:tcPr>
            <w:tcW w:w="2896" w:type="dxa"/>
            <w:vMerge w:val="restart"/>
            <w:vAlign w:val="center"/>
          </w:tcPr>
          <w:p w:rsidR="0004234C" w:rsidRPr="003628EE" w:rsidRDefault="0004234C" w:rsidP="000A2AFB">
            <w:pPr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 xml:space="preserve">Загальна кількість годин </w:t>
            </w:r>
            <w:r>
              <w:rPr>
                <w:sz w:val="28"/>
                <w:szCs w:val="28"/>
              </w:rPr>
              <w:t>- 51</w:t>
            </w:r>
          </w:p>
        </w:tc>
        <w:tc>
          <w:tcPr>
            <w:tcW w:w="3262" w:type="dxa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Галузь знань</w:t>
            </w:r>
          </w:p>
          <w:p w:rsidR="0004234C" w:rsidRPr="003628EE" w:rsidRDefault="0004234C" w:rsidP="00754441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04234C" w:rsidRPr="0004234C" w:rsidRDefault="0004234C" w:rsidP="00754441">
            <w:pPr>
              <w:jc w:val="center"/>
              <w:rPr>
                <w:color w:val="FF0000"/>
                <w:sz w:val="28"/>
                <w:szCs w:val="28"/>
              </w:rPr>
            </w:pPr>
            <w:r w:rsidRPr="0004234C">
              <w:rPr>
                <w:sz w:val="28"/>
                <w:szCs w:val="28"/>
              </w:rPr>
              <w:t>07 «Управління та адміністрування</w:t>
            </w:r>
          </w:p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Merge w:val="restart"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стандарту</w:t>
            </w:r>
          </w:p>
          <w:p w:rsidR="0004234C" w:rsidRPr="003628EE" w:rsidRDefault="0004234C" w:rsidP="008E34E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4234C" w:rsidRPr="001232AC" w:rsidTr="00754441">
        <w:trPr>
          <w:trHeight w:val="409"/>
        </w:trPr>
        <w:tc>
          <w:tcPr>
            <w:tcW w:w="2896" w:type="dxa"/>
            <w:vMerge/>
            <w:vAlign w:val="center"/>
          </w:tcPr>
          <w:p w:rsidR="0004234C" w:rsidRPr="003628EE" w:rsidRDefault="0004234C" w:rsidP="000A2AFB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Спеціальність:</w:t>
            </w:r>
          </w:p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rFonts w:cs="Tahoma"/>
                <w:sz w:val="28"/>
                <w:szCs w:val="28"/>
                <w:shd w:val="clear" w:color="auto" w:fill="FFFFFF"/>
              </w:rPr>
              <w:t>076 «Підприємництво, торгівля та біржова діяльність</w:t>
            </w:r>
            <w:r w:rsidRPr="003628EE">
              <w:rPr>
                <w:sz w:val="28"/>
                <w:szCs w:val="28"/>
                <w:u w:val="single"/>
              </w:rPr>
              <w:t>»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</w:tr>
      <w:tr w:rsidR="0004234C" w:rsidRPr="001232AC" w:rsidTr="00754441">
        <w:trPr>
          <w:trHeight w:val="170"/>
        </w:trPr>
        <w:tc>
          <w:tcPr>
            <w:tcW w:w="2896" w:type="dxa"/>
            <w:vMerge/>
            <w:vAlign w:val="center"/>
          </w:tcPr>
          <w:p w:rsidR="0004234C" w:rsidRPr="003628EE" w:rsidRDefault="0004234C" w:rsidP="000A2AFB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Рік підготовки</w:t>
            </w:r>
          </w:p>
        </w:tc>
      </w:tr>
      <w:tr w:rsidR="0004234C" w:rsidRPr="001232AC" w:rsidTr="009839D9">
        <w:trPr>
          <w:trHeight w:val="207"/>
        </w:trPr>
        <w:tc>
          <w:tcPr>
            <w:tcW w:w="2896" w:type="dxa"/>
            <w:vMerge/>
            <w:vAlign w:val="center"/>
          </w:tcPr>
          <w:p w:rsidR="0004234C" w:rsidRPr="003628EE" w:rsidRDefault="0004234C" w:rsidP="000A2AFB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4234C" w:rsidRPr="003628EE" w:rsidRDefault="0004234C" w:rsidP="002D50A6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 xml:space="preserve">2-й </w:t>
            </w:r>
          </w:p>
        </w:tc>
      </w:tr>
      <w:tr w:rsidR="0004234C" w:rsidRPr="001232AC" w:rsidTr="009839D9">
        <w:trPr>
          <w:trHeight w:val="207"/>
        </w:trPr>
        <w:tc>
          <w:tcPr>
            <w:tcW w:w="2896" w:type="dxa"/>
            <w:vMerge/>
            <w:vAlign w:val="center"/>
          </w:tcPr>
          <w:p w:rsidR="0004234C" w:rsidRPr="003628EE" w:rsidRDefault="0004234C" w:rsidP="000A2AFB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4234C" w:rsidRPr="003628EE" w:rsidRDefault="0004234C" w:rsidP="002D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04234C" w:rsidRPr="001232AC" w:rsidTr="00770F34">
        <w:trPr>
          <w:trHeight w:val="323"/>
        </w:trPr>
        <w:tc>
          <w:tcPr>
            <w:tcW w:w="2896" w:type="dxa"/>
            <w:vMerge/>
            <w:vAlign w:val="center"/>
          </w:tcPr>
          <w:p w:rsidR="0004234C" w:rsidRPr="003628EE" w:rsidRDefault="0004234C" w:rsidP="000A2AFB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4-й</w:t>
            </w:r>
          </w:p>
        </w:tc>
      </w:tr>
      <w:tr w:rsidR="0004234C" w:rsidRPr="001232AC" w:rsidTr="00754441">
        <w:trPr>
          <w:trHeight w:val="322"/>
        </w:trPr>
        <w:tc>
          <w:tcPr>
            <w:tcW w:w="2896" w:type="dxa"/>
            <w:vMerge/>
            <w:vAlign w:val="center"/>
          </w:tcPr>
          <w:p w:rsidR="0004234C" w:rsidRPr="003628EE" w:rsidRDefault="0004234C" w:rsidP="0075444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Лекції</w:t>
            </w:r>
          </w:p>
        </w:tc>
      </w:tr>
      <w:tr w:rsidR="00956C1A" w:rsidRPr="001232AC" w:rsidTr="00E87361">
        <w:trPr>
          <w:trHeight w:val="320"/>
        </w:trPr>
        <w:tc>
          <w:tcPr>
            <w:tcW w:w="2896" w:type="dxa"/>
            <w:vMerge w:val="restart"/>
            <w:vAlign w:val="center"/>
          </w:tcPr>
          <w:p w:rsidR="00956C1A" w:rsidRPr="003628EE" w:rsidRDefault="00956C1A" w:rsidP="00754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B2290">
              <w:rPr>
                <w:sz w:val="28"/>
                <w:szCs w:val="28"/>
              </w:rPr>
              <w:t>ля денної форми навчання - 51</w:t>
            </w:r>
          </w:p>
          <w:p w:rsidR="00956C1A" w:rsidRPr="003628EE" w:rsidRDefault="00956C1A" w:rsidP="00EB229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56C1A" w:rsidRPr="003628EE" w:rsidRDefault="00956C1A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gridSpan w:val="2"/>
            <w:vAlign w:val="center"/>
          </w:tcPr>
          <w:p w:rsidR="00956C1A" w:rsidRPr="003628EE" w:rsidRDefault="00956C1A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год</w:t>
            </w:r>
            <w:r w:rsidRPr="003628EE">
              <w:rPr>
                <w:sz w:val="28"/>
                <w:szCs w:val="28"/>
              </w:rPr>
              <w:t>.</w:t>
            </w:r>
          </w:p>
        </w:tc>
      </w:tr>
      <w:tr w:rsidR="0080613A" w:rsidRPr="001232AC" w:rsidTr="00754441">
        <w:trPr>
          <w:trHeight w:val="320"/>
        </w:trPr>
        <w:tc>
          <w:tcPr>
            <w:tcW w:w="2896" w:type="dxa"/>
            <w:vMerge/>
            <w:vAlign w:val="center"/>
          </w:tcPr>
          <w:p w:rsidR="0080613A" w:rsidRPr="003628EE" w:rsidRDefault="0080613A" w:rsidP="0075444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Практичні, семінарські</w:t>
            </w:r>
          </w:p>
        </w:tc>
      </w:tr>
      <w:tr w:rsidR="0080613A" w:rsidRPr="001232AC" w:rsidTr="00754441">
        <w:trPr>
          <w:trHeight w:val="320"/>
        </w:trPr>
        <w:tc>
          <w:tcPr>
            <w:tcW w:w="2896" w:type="dxa"/>
            <w:vMerge/>
            <w:vAlign w:val="center"/>
          </w:tcPr>
          <w:p w:rsidR="0080613A" w:rsidRPr="003628EE" w:rsidRDefault="0080613A" w:rsidP="0075444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0613A" w:rsidRPr="007F3181" w:rsidRDefault="007F3181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80613A" w:rsidRPr="007F3181" w:rsidRDefault="007F3181" w:rsidP="00754441">
            <w:pPr>
              <w:jc w:val="center"/>
              <w:rPr>
                <w:sz w:val="28"/>
                <w:szCs w:val="28"/>
              </w:rPr>
            </w:pPr>
            <w:r w:rsidRPr="007F3181">
              <w:rPr>
                <w:sz w:val="28"/>
                <w:szCs w:val="28"/>
              </w:rPr>
              <w:t>8</w:t>
            </w:r>
          </w:p>
        </w:tc>
      </w:tr>
      <w:tr w:rsidR="0080613A" w:rsidRPr="001232AC" w:rsidTr="00754441">
        <w:trPr>
          <w:trHeight w:val="138"/>
        </w:trPr>
        <w:tc>
          <w:tcPr>
            <w:tcW w:w="2896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Лабораторні</w:t>
            </w:r>
          </w:p>
        </w:tc>
      </w:tr>
      <w:tr w:rsidR="0080613A" w:rsidRPr="001232AC" w:rsidTr="00754441">
        <w:trPr>
          <w:trHeight w:val="138"/>
        </w:trPr>
        <w:tc>
          <w:tcPr>
            <w:tcW w:w="2896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0613A" w:rsidRPr="003628EE" w:rsidRDefault="0080613A" w:rsidP="0075444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0613A" w:rsidRPr="003628EE" w:rsidRDefault="00E97AC4" w:rsidP="00754441">
            <w:pPr>
              <w:jc w:val="center"/>
              <w:rPr>
                <w:i/>
                <w:sz w:val="28"/>
                <w:szCs w:val="28"/>
              </w:rPr>
            </w:pPr>
            <w:r w:rsidRPr="003628EE">
              <w:rPr>
                <w:i/>
                <w:sz w:val="28"/>
                <w:szCs w:val="28"/>
              </w:rPr>
              <w:t>-</w:t>
            </w:r>
          </w:p>
        </w:tc>
      </w:tr>
      <w:tr w:rsidR="0080613A" w:rsidRPr="001232AC" w:rsidTr="00754441">
        <w:trPr>
          <w:trHeight w:val="138"/>
        </w:trPr>
        <w:tc>
          <w:tcPr>
            <w:tcW w:w="2896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80613A" w:rsidRPr="003628EE" w:rsidRDefault="0080613A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0613A" w:rsidRPr="003628EE" w:rsidRDefault="0080613A" w:rsidP="00754441">
            <w:pPr>
              <w:jc w:val="center"/>
              <w:rPr>
                <w:i/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 xml:space="preserve">Вид контролю: </w:t>
            </w:r>
          </w:p>
        </w:tc>
      </w:tr>
      <w:tr w:rsidR="0004234C" w:rsidRPr="001232AC" w:rsidTr="004C3B4E">
        <w:trPr>
          <w:trHeight w:val="138"/>
        </w:trPr>
        <w:tc>
          <w:tcPr>
            <w:tcW w:w="2896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04234C" w:rsidRPr="003628EE" w:rsidRDefault="0004234C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4234C" w:rsidRPr="003628EE" w:rsidRDefault="0004234C" w:rsidP="0004234C">
            <w:pPr>
              <w:jc w:val="center"/>
              <w:rPr>
                <w:sz w:val="28"/>
                <w:szCs w:val="28"/>
              </w:rPr>
            </w:pPr>
            <w:r w:rsidRPr="003628EE">
              <w:rPr>
                <w:sz w:val="28"/>
                <w:szCs w:val="28"/>
              </w:rPr>
              <w:t>залік</w:t>
            </w:r>
          </w:p>
        </w:tc>
      </w:tr>
    </w:tbl>
    <w:p w:rsidR="000714C8" w:rsidRPr="001232AC" w:rsidRDefault="000714C8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1232AC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3628EE" w:rsidRDefault="003628EE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3C1" w:rsidRPr="001232AC" w:rsidRDefault="00E55888" w:rsidP="007F3181">
      <w:pPr>
        <w:tabs>
          <w:tab w:val="left" w:pos="3900"/>
        </w:tabs>
        <w:ind w:firstLine="709"/>
        <w:jc w:val="center"/>
        <w:rPr>
          <w:b/>
          <w:sz w:val="28"/>
          <w:szCs w:val="28"/>
        </w:rPr>
      </w:pPr>
      <w:r w:rsidRPr="002D50A6">
        <w:rPr>
          <w:b/>
          <w:sz w:val="28"/>
          <w:szCs w:val="28"/>
        </w:rPr>
        <w:lastRenderedPageBreak/>
        <w:t>2. МЕТА ТА ЗАВДАННЯ ПРЕДМЕТА</w:t>
      </w:r>
    </w:p>
    <w:p w:rsidR="00E55888" w:rsidRDefault="00E55888" w:rsidP="007F3181">
      <w:pPr>
        <w:ind w:firstLine="709"/>
      </w:pPr>
    </w:p>
    <w:p w:rsidR="007F3181" w:rsidRPr="007F3181" w:rsidRDefault="002D50A6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b/>
          <w:sz w:val="28"/>
          <w:szCs w:val="28"/>
        </w:rPr>
        <w:t>МЕТОЮ викладанн</w:t>
      </w:r>
      <w:r w:rsidR="007F3181" w:rsidRPr="007F3181">
        <w:rPr>
          <w:b/>
          <w:sz w:val="28"/>
          <w:szCs w:val="28"/>
        </w:rPr>
        <w:t xml:space="preserve">я навчальної дисципліни </w:t>
      </w:r>
      <w:r w:rsidR="0020160C" w:rsidRPr="007F3181">
        <w:rPr>
          <w:b/>
          <w:sz w:val="28"/>
          <w:szCs w:val="28"/>
        </w:rPr>
        <w:t>«</w:t>
      </w:r>
      <w:r w:rsidR="0020160C">
        <w:rPr>
          <w:b/>
          <w:sz w:val="28"/>
          <w:szCs w:val="28"/>
        </w:rPr>
        <w:t xml:space="preserve">Технології. </w:t>
      </w:r>
      <w:r w:rsidR="007F3181" w:rsidRPr="007F3181">
        <w:rPr>
          <w:b/>
          <w:sz w:val="28"/>
          <w:szCs w:val="28"/>
        </w:rPr>
        <w:t>Основи маркетингу</w:t>
      </w:r>
      <w:r w:rsidRPr="007F3181">
        <w:rPr>
          <w:b/>
          <w:sz w:val="28"/>
          <w:szCs w:val="28"/>
        </w:rPr>
        <w:t>»</w:t>
      </w:r>
      <w:r w:rsidRPr="007F3181">
        <w:rPr>
          <w:sz w:val="28"/>
          <w:szCs w:val="28"/>
        </w:rPr>
        <w:t xml:space="preserve"> є </w:t>
      </w:r>
      <w:r w:rsidR="007F3181" w:rsidRPr="007F3181">
        <w:rPr>
          <w:sz w:val="28"/>
          <w:szCs w:val="28"/>
        </w:rPr>
        <w:t>формування системи знань про сутність і зміст маркетингу як філософії підприємницької діяльності в умовах ринкової економіки і конкуренції. Орієнтир сучасного ринку - споживач, задача маркетингу - забезпечити потреби споживача, покращити якість його життя. А досконале знання потреб і виробництво товарів, які ці потреби задовольняють - єдина можливість досягти цілей, які пов'язані з одержанням прибутку, збільшенням обсягу продажу, проникненням на нові ринки.</w:t>
      </w:r>
    </w:p>
    <w:p w:rsidR="003628EE" w:rsidRPr="003628EE" w:rsidRDefault="003628EE" w:rsidP="007F3181">
      <w:pPr>
        <w:spacing w:line="360" w:lineRule="auto"/>
        <w:ind w:right="-232" w:firstLine="709"/>
        <w:contextualSpacing/>
        <w:jc w:val="both"/>
        <w:rPr>
          <w:sz w:val="16"/>
          <w:szCs w:val="16"/>
        </w:rPr>
      </w:pPr>
    </w:p>
    <w:p w:rsidR="007F3181" w:rsidRPr="007F3181" w:rsidRDefault="002D50A6" w:rsidP="007F3181">
      <w:pPr>
        <w:spacing w:line="360" w:lineRule="auto"/>
        <w:ind w:right="-232" w:firstLine="709"/>
        <w:contextualSpacing/>
        <w:jc w:val="both"/>
        <w:rPr>
          <w:sz w:val="28"/>
          <w:szCs w:val="28"/>
        </w:rPr>
      </w:pPr>
      <w:r w:rsidRPr="007F3181">
        <w:rPr>
          <w:b/>
          <w:sz w:val="28"/>
          <w:szCs w:val="28"/>
        </w:rPr>
        <w:t>ОСНОВНИМИ ЗАВДАННЯМИ</w:t>
      </w:r>
      <w:r w:rsidRPr="007F3181">
        <w:rPr>
          <w:sz w:val="28"/>
          <w:szCs w:val="28"/>
        </w:rPr>
        <w:t xml:space="preserve"> вивчення</w:t>
      </w:r>
      <w:r w:rsidR="007F3181" w:rsidRPr="007F3181">
        <w:rPr>
          <w:sz w:val="28"/>
          <w:szCs w:val="28"/>
        </w:rPr>
        <w:t xml:space="preserve"> дисципліни «</w:t>
      </w:r>
      <w:r w:rsidR="0020160C">
        <w:rPr>
          <w:sz w:val="28"/>
          <w:szCs w:val="28"/>
        </w:rPr>
        <w:t>Основи маркетингу</w:t>
      </w:r>
      <w:r w:rsidR="007F3181" w:rsidRPr="007F3181">
        <w:rPr>
          <w:sz w:val="28"/>
          <w:szCs w:val="28"/>
        </w:rPr>
        <w:t>» є вивчення основних понять, систем і алгоритмів маркетингу, набуття практичних навичок розв'язання конкретних маркетингових завдань, формування вмінь творчого пошуку, резервів удосконалення маркетингової діяльності підприємництва.</w:t>
      </w:r>
    </w:p>
    <w:p w:rsidR="00FD618D" w:rsidRPr="003628EE" w:rsidRDefault="00FD618D" w:rsidP="007F3181">
      <w:pPr>
        <w:spacing w:line="360" w:lineRule="auto"/>
        <w:ind w:right="-232" w:firstLine="709"/>
        <w:contextualSpacing/>
        <w:jc w:val="both"/>
        <w:rPr>
          <w:sz w:val="16"/>
          <w:szCs w:val="16"/>
        </w:rPr>
      </w:pPr>
    </w:p>
    <w:p w:rsidR="002D50A6" w:rsidRDefault="00FD618D" w:rsidP="007F3181">
      <w:pPr>
        <w:ind w:firstLine="709"/>
        <w:jc w:val="both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>МІЖДИСЦИПЛІНАРНІ ЗВ’ЯЗКИ</w:t>
      </w:r>
    </w:p>
    <w:p w:rsidR="00F73925" w:rsidRPr="00F73925" w:rsidRDefault="00F73925" w:rsidP="007F3181">
      <w:pPr>
        <w:ind w:firstLine="709"/>
        <w:jc w:val="both"/>
        <w:rPr>
          <w:b/>
          <w:sz w:val="16"/>
          <w:szCs w:val="16"/>
        </w:rPr>
      </w:pPr>
    </w:p>
    <w:p w:rsidR="001A6BD0" w:rsidRPr="001232AC" w:rsidRDefault="002D50A6" w:rsidP="007F3181">
      <w:pPr>
        <w:spacing w:line="360" w:lineRule="auto"/>
        <w:ind w:right="-232" w:firstLine="709"/>
        <w:contextualSpacing/>
        <w:jc w:val="both"/>
        <w:rPr>
          <w:sz w:val="28"/>
          <w:szCs w:val="28"/>
        </w:rPr>
      </w:pPr>
      <w:r w:rsidRPr="001232AC">
        <w:rPr>
          <w:sz w:val="28"/>
          <w:szCs w:val="28"/>
        </w:rPr>
        <w:t xml:space="preserve">Перелік дисциплін, засвоєння яких необхідне для вивчення </w:t>
      </w:r>
      <w:r w:rsidRPr="00F73925">
        <w:rPr>
          <w:sz w:val="28"/>
          <w:szCs w:val="28"/>
        </w:rPr>
        <w:t>дисципліни «Фінанси»</w:t>
      </w:r>
      <w:r w:rsidRPr="001232AC">
        <w:rPr>
          <w:sz w:val="28"/>
          <w:szCs w:val="28"/>
        </w:rPr>
        <w:t xml:space="preserve">: </w:t>
      </w:r>
      <w:r w:rsidR="001A6BD0">
        <w:rPr>
          <w:sz w:val="28"/>
          <w:szCs w:val="28"/>
        </w:rPr>
        <w:t xml:space="preserve">Технології: </w:t>
      </w:r>
      <w:r w:rsidR="001A6BD0" w:rsidRPr="00F73925">
        <w:rPr>
          <w:sz w:val="28"/>
          <w:szCs w:val="28"/>
        </w:rPr>
        <w:t>«</w:t>
      </w:r>
      <w:r w:rsidR="0020160C">
        <w:rPr>
          <w:sz w:val="28"/>
          <w:szCs w:val="28"/>
        </w:rPr>
        <w:t>Економіка підприємства</w:t>
      </w:r>
      <w:r w:rsidR="001A6BD0">
        <w:rPr>
          <w:sz w:val="28"/>
          <w:szCs w:val="28"/>
        </w:rPr>
        <w:t>»,</w:t>
      </w:r>
      <w:r w:rsidRPr="001232AC">
        <w:rPr>
          <w:sz w:val="28"/>
          <w:szCs w:val="28"/>
        </w:rPr>
        <w:t xml:space="preserve"> </w:t>
      </w:r>
      <w:r w:rsidR="00F73925">
        <w:rPr>
          <w:sz w:val="28"/>
          <w:szCs w:val="28"/>
        </w:rPr>
        <w:t>«П</w:t>
      </w:r>
      <w:r w:rsidR="00F73925" w:rsidRPr="00F73925">
        <w:rPr>
          <w:sz w:val="28"/>
          <w:szCs w:val="28"/>
        </w:rPr>
        <w:t>олітекономія</w:t>
      </w:r>
      <w:r w:rsidR="00F73925">
        <w:rPr>
          <w:sz w:val="28"/>
          <w:szCs w:val="28"/>
        </w:rPr>
        <w:t>»</w:t>
      </w:r>
      <w:r w:rsidR="00F73925" w:rsidRPr="00F73925">
        <w:rPr>
          <w:sz w:val="28"/>
          <w:szCs w:val="28"/>
        </w:rPr>
        <w:t xml:space="preserve">, </w:t>
      </w:r>
      <w:r w:rsidR="00F73925">
        <w:rPr>
          <w:sz w:val="28"/>
          <w:szCs w:val="28"/>
        </w:rPr>
        <w:t>«Економічна теорія»</w:t>
      </w:r>
      <w:r w:rsidR="00F73925" w:rsidRPr="00F73925">
        <w:rPr>
          <w:sz w:val="28"/>
          <w:szCs w:val="28"/>
        </w:rPr>
        <w:t xml:space="preserve">, </w:t>
      </w:r>
      <w:r w:rsidR="00F73925">
        <w:rPr>
          <w:sz w:val="28"/>
          <w:szCs w:val="28"/>
        </w:rPr>
        <w:t>«Г</w:t>
      </w:r>
      <w:r w:rsidR="00F73925" w:rsidRPr="00F73925">
        <w:rPr>
          <w:sz w:val="28"/>
          <w:szCs w:val="28"/>
        </w:rPr>
        <w:t>роші та кредит</w:t>
      </w:r>
      <w:r w:rsidR="00F73925">
        <w:rPr>
          <w:sz w:val="28"/>
          <w:szCs w:val="28"/>
        </w:rPr>
        <w:t>», «</w:t>
      </w:r>
      <w:r w:rsidR="0020160C">
        <w:rPr>
          <w:sz w:val="28"/>
          <w:szCs w:val="28"/>
        </w:rPr>
        <w:t>Статистика</w:t>
      </w:r>
      <w:r w:rsidR="00F73925">
        <w:rPr>
          <w:sz w:val="28"/>
          <w:szCs w:val="28"/>
        </w:rPr>
        <w:t>»,</w:t>
      </w:r>
      <w:r w:rsidR="00F73925" w:rsidRPr="00F73925">
        <w:rPr>
          <w:sz w:val="28"/>
          <w:szCs w:val="28"/>
        </w:rPr>
        <w:t xml:space="preserve"> </w:t>
      </w:r>
      <w:r w:rsidR="00F73925">
        <w:rPr>
          <w:sz w:val="28"/>
          <w:szCs w:val="28"/>
        </w:rPr>
        <w:t>«</w:t>
      </w:r>
      <w:r w:rsidR="00F73925" w:rsidRPr="00F73925">
        <w:rPr>
          <w:sz w:val="28"/>
          <w:szCs w:val="28"/>
        </w:rPr>
        <w:t>Фінанси</w:t>
      </w:r>
      <w:r w:rsidR="00F73925">
        <w:rPr>
          <w:sz w:val="28"/>
          <w:szCs w:val="28"/>
        </w:rPr>
        <w:t xml:space="preserve"> підприємств», «Фінансовий облік»</w:t>
      </w:r>
      <w:r w:rsidR="001A6BD0" w:rsidRPr="001232AC">
        <w:rPr>
          <w:sz w:val="28"/>
          <w:szCs w:val="28"/>
        </w:rPr>
        <w:t xml:space="preserve"> та інших.</w:t>
      </w:r>
    </w:p>
    <w:p w:rsidR="002D50A6" w:rsidRDefault="002D50A6" w:rsidP="007F3181">
      <w:pPr>
        <w:ind w:firstLine="709"/>
        <w:jc w:val="both"/>
        <w:rPr>
          <w:i/>
        </w:rPr>
      </w:pPr>
    </w:p>
    <w:p w:rsidR="002D50A6" w:rsidRPr="00135375" w:rsidRDefault="002D50A6" w:rsidP="007F3181">
      <w:pPr>
        <w:spacing w:line="360" w:lineRule="auto"/>
        <w:ind w:right="-232" w:firstLine="709"/>
        <w:contextualSpacing/>
        <w:jc w:val="both"/>
        <w:rPr>
          <w:b/>
          <w:i/>
          <w:sz w:val="28"/>
          <w:szCs w:val="28"/>
        </w:rPr>
      </w:pPr>
      <w:r w:rsidRPr="00135375">
        <w:rPr>
          <w:b/>
          <w:i/>
          <w:sz w:val="28"/>
          <w:szCs w:val="28"/>
        </w:rPr>
        <w:t xml:space="preserve">У результаті вивчення навчальної дисципліни студент повинен </w:t>
      </w:r>
    </w:p>
    <w:p w:rsidR="002D50A6" w:rsidRPr="00FD618D" w:rsidRDefault="002D50A6" w:rsidP="007F3181">
      <w:pPr>
        <w:spacing w:line="360" w:lineRule="auto"/>
        <w:ind w:right="-232" w:firstLine="709"/>
        <w:contextualSpacing/>
        <w:jc w:val="both"/>
        <w:rPr>
          <w:b/>
          <w:sz w:val="28"/>
          <w:szCs w:val="28"/>
        </w:rPr>
      </w:pPr>
      <w:r w:rsidRPr="00FD618D">
        <w:rPr>
          <w:b/>
          <w:sz w:val="28"/>
          <w:szCs w:val="28"/>
        </w:rPr>
        <w:t>ЗНАТИ: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принципи та концепції маркетингової діяльності;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фактори середовища маркетингу;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структуру та функції маркетингових служб підприємства;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основні напрями дослідження ринку;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зміст товарної політики підприємства;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методику розрахунку цін;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суть цінової політики, цілі ціноутворення;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lastRenderedPageBreak/>
        <w:t>- раціональні методи збуту, типи та кількість рівнів каналів товароруху;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критерії вибору торгового посередника;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засоби просування товарів;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особливості фірмового стилю, його роль в просуванні товару;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значення контролю за реалізацією;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суть ревізії маркетингу.</w:t>
      </w:r>
    </w:p>
    <w:p w:rsidR="002D50A6" w:rsidRPr="00FD618D" w:rsidRDefault="002D50A6" w:rsidP="007F3181">
      <w:pPr>
        <w:spacing w:line="360" w:lineRule="auto"/>
        <w:ind w:right="-232" w:firstLine="709"/>
        <w:contextualSpacing/>
        <w:jc w:val="both"/>
        <w:rPr>
          <w:b/>
          <w:sz w:val="28"/>
          <w:szCs w:val="28"/>
        </w:rPr>
      </w:pPr>
      <w:r w:rsidRPr="00FD618D">
        <w:rPr>
          <w:b/>
          <w:sz w:val="28"/>
          <w:szCs w:val="28"/>
        </w:rPr>
        <w:t>ВМІТИ: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розробити комплекс маркетингу фірми;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 xml:space="preserve">- вибрати маркетингову програму відповідно до характеру попиту; 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вибрати об'єкти маркетингових досліджень;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провести аналіз можливостей підприємства;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 xml:space="preserve">- оцінити привабливість ринку та </w:t>
      </w:r>
      <w:proofErr w:type="spellStart"/>
      <w:r w:rsidRPr="007F3181">
        <w:rPr>
          <w:sz w:val="28"/>
          <w:szCs w:val="28"/>
        </w:rPr>
        <w:t>конкурєнтноспроможність</w:t>
      </w:r>
      <w:proofErr w:type="spellEnd"/>
      <w:r w:rsidRPr="007F3181">
        <w:rPr>
          <w:sz w:val="28"/>
          <w:szCs w:val="28"/>
        </w:rPr>
        <w:t xml:space="preserve"> фірми;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визначиш етапи життєвого циклу товару, забезпечити його маркетингову підтримку на кожному етапі;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обґрунтувати доцільність підвищення або зниження ціни;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вибрати найбільш ефективну цінову стратегію;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вибрати канап збуту;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вибрати ефективні форми стимулювання збуту товарів та послуг;</w:t>
      </w:r>
    </w:p>
    <w:p w:rsidR="007F3181" w:rsidRP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F3181">
        <w:rPr>
          <w:sz w:val="28"/>
          <w:szCs w:val="28"/>
        </w:rPr>
        <w:t>- проводити контроль прибутковості та аналіз витрат на маркетинг.</w:t>
      </w:r>
    </w:p>
    <w:p w:rsidR="002D50A6" w:rsidRPr="00FD618D" w:rsidRDefault="002D50A6" w:rsidP="007F3181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16"/>
          <w:szCs w:val="16"/>
        </w:rPr>
      </w:pPr>
    </w:p>
    <w:p w:rsidR="00FD618D" w:rsidRPr="00FD618D" w:rsidRDefault="00FD618D" w:rsidP="007F3181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16"/>
          <w:szCs w:val="16"/>
        </w:rPr>
      </w:pPr>
    </w:p>
    <w:p w:rsidR="002D50A6" w:rsidRDefault="002D50A6" w:rsidP="007F318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232AC">
        <w:rPr>
          <w:sz w:val="28"/>
          <w:szCs w:val="28"/>
        </w:rPr>
        <w:t xml:space="preserve">У студентів формуються наступні </w:t>
      </w:r>
      <w:r w:rsidR="00FD618D" w:rsidRPr="001232AC">
        <w:rPr>
          <w:b/>
          <w:sz w:val="28"/>
          <w:szCs w:val="28"/>
        </w:rPr>
        <w:t>КОМПЕТЕНТНОСТІ:</w:t>
      </w:r>
    </w:p>
    <w:p w:rsidR="002D50A6" w:rsidRPr="00135375" w:rsidRDefault="002D50A6" w:rsidP="007F3181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35375">
        <w:rPr>
          <w:sz w:val="28"/>
          <w:szCs w:val="28"/>
        </w:rPr>
        <w:t>усвідомлювати, розуміти і застосовувати теоре</w:t>
      </w:r>
      <w:r w:rsidR="007F3181">
        <w:rPr>
          <w:sz w:val="28"/>
          <w:szCs w:val="28"/>
        </w:rPr>
        <w:t>тичні основи дисципліни «Основи маркетингу</w:t>
      </w:r>
      <w:r w:rsidRPr="00135375">
        <w:rPr>
          <w:sz w:val="28"/>
          <w:szCs w:val="28"/>
        </w:rPr>
        <w:t>»;</w:t>
      </w:r>
    </w:p>
    <w:p w:rsidR="002D50A6" w:rsidRPr="00135375" w:rsidRDefault="002D50A6" w:rsidP="007F3181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35375">
        <w:rPr>
          <w:sz w:val="28"/>
          <w:szCs w:val="28"/>
        </w:rPr>
        <w:t>володіти основними п</w:t>
      </w:r>
      <w:r w:rsidR="007F3181">
        <w:rPr>
          <w:sz w:val="28"/>
          <w:szCs w:val="28"/>
        </w:rPr>
        <w:t>оняттями та категоріями маркетингу</w:t>
      </w:r>
      <w:r w:rsidRPr="00135375">
        <w:rPr>
          <w:sz w:val="28"/>
          <w:szCs w:val="28"/>
        </w:rPr>
        <w:t xml:space="preserve"> та використовувати їх на практиці;</w:t>
      </w:r>
    </w:p>
    <w:p w:rsidR="00135375" w:rsidRPr="00135375" w:rsidRDefault="00135375" w:rsidP="007F3181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35375">
        <w:rPr>
          <w:sz w:val="28"/>
          <w:szCs w:val="28"/>
        </w:rPr>
        <w:t>досліджувати методоло</w:t>
      </w:r>
      <w:r w:rsidR="007F3181">
        <w:rPr>
          <w:sz w:val="28"/>
          <w:szCs w:val="28"/>
        </w:rPr>
        <w:t>гічні основи побудови маркетингової</w:t>
      </w:r>
      <w:r w:rsidRPr="00135375">
        <w:rPr>
          <w:sz w:val="28"/>
          <w:szCs w:val="28"/>
        </w:rPr>
        <w:t xml:space="preserve"> системи</w:t>
      </w:r>
    </w:p>
    <w:p w:rsidR="002D50A6" w:rsidRPr="00135375" w:rsidRDefault="002D50A6" w:rsidP="007F3181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35375">
        <w:rPr>
          <w:sz w:val="28"/>
          <w:szCs w:val="28"/>
        </w:rPr>
        <w:t xml:space="preserve">опрацьовувати навчальну та наукову літературу, інші інформаційні джерела і застосовувати їх для виконання завдань. </w:t>
      </w:r>
    </w:p>
    <w:p w:rsidR="002D50A6" w:rsidRPr="001232AC" w:rsidRDefault="002D50A6" w:rsidP="007F3181">
      <w:pPr>
        <w:ind w:firstLine="709"/>
      </w:pPr>
    </w:p>
    <w:p w:rsidR="00695FEA" w:rsidRDefault="00E55888" w:rsidP="00202BA4">
      <w:pPr>
        <w:jc w:val="center"/>
        <w:rPr>
          <w:b/>
          <w:bCs/>
          <w:sz w:val="28"/>
          <w:szCs w:val="28"/>
        </w:rPr>
      </w:pPr>
      <w:r w:rsidRPr="001232AC">
        <w:rPr>
          <w:b/>
          <w:bCs/>
          <w:sz w:val="28"/>
          <w:szCs w:val="28"/>
        </w:rPr>
        <w:lastRenderedPageBreak/>
        <w:t>3. СТРУКТУРА ПРЕДМЕТА</w:t>
      </w:r>
    </w:p>
    <w:p w:rsidR="007B6B31" w:rsidRPr="001232AC" w:rsidRDefault="007B6B31" w:rsidP="00846DA8">
      <w:pPr>
        <w:ind w:left="360"/>
        <w:jc w:val="center"/>
        <w:rPr>
          <w:b/>
          <w:bCs/>
          <w:sz w:val="28"/>
          <w:szCs w:val="28"/>
        </w:rPr>
      </w:pPr>
    </w:p>
    <w:p w:rsidR="00846DA8" w:rsidRPr="001232AC" w:rsidRDefault="00846DA8" w:rsidP="00846DA8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8"/>
        <w:gridCol w:w="1116"/>
        <w:gridCol w:w="723"/>
        <w:gridCol w:w="935"/>
        <w:gridCol w:w="935"/>
        <w:gridCol w:w="748"/>
      </w:tblGrid>
      <w:tr w:rsidR="007F3181" w:rsidTr="007F3181">
        <w:tc>
          <w:tcPr>
            <w:tcW w:w="5738" w:type="dxa"/>
            <w:vMerge w:val="restart"/>
          </w:tcPr>
          <w:p w:rsidR="007F3181" w:rsidRDefault="007F3181" w:rsidP="00BB314F">
            <w:pPr>
              <w:jc w:val="center"/>
            </w:pPr>
          </w:p>
          <w:p w:rsidR="007F3181" w:rsidRDefault="007F3181" w:rsidP="00BB314F">
            <w:pPr>
              <w:jc w:val="center"/>
            </w:pPr>
            <w:r>
              <w:t>Назва розділів та тем</w:t>
            </w:r>
          </w:p>
        </w:tc>
        <w:tc>
          <w:tcPr>
            <w:tcW w:w="4457" w:type="dxa"/>
            <w:gridSpan w:val="5"/>
          </w:tcPr>
          <w:p w:rsidR="007F3181" w:rsidRDefault="007F3181" w:rsidP="00BB314F">
            <w:pPr>
              <w:jc w:val="center"/>
            </w:pPr>
            <w:r>
              <w:t>Кількість годин</w:t>
            </w:r>
          </w:p>
        </w:tc>
      </w:tr>
      <w:tr w:rsidR="007F3181" w:rsidTr="007F3181">
        <w:tc>
          <w:tcPr>
            <w:tcW w:w="5738" w:type="dxa"/>
            <w:vMerge/>
          </w:tcPr>
          <w:p w:rsidR="007F3181" w:rsidRDefault="007F3181" w:rsidP="00BB314F">
            <w:pPr>
              <w:jc w:val="center"/>
            </w:pPr>
          </w:p>
        </w:tc>
        <w:tc>
          <w:tcPr>
            <w:tcW w:w="1116" w:type="dxa"/>
            <w:vMerge w:val="restart"/>
          </w:tcPr>
          <w:p w:rsidR="007F3181" w:rsidRDefault="007F3181" w:rsidP="00BB314F">
            <w:pPr>
              <w:jc w:val="center"/>
            </w:pPr>
            <w:r>
              <w:t>всього</w:t>
            </w:r>
          </w:p>
        </w:tc>
        <w:tc>
          <w:tcPr>
            <w:tcW w:w="3341" w:type="dxa"/>
            <w:gridSpan w:val="4"/>
          </w:tcPr>
          <w:p w:rsidR="007F3181" w:rsidRDefault="007F3181" w:rsidP="00BB314F">
            <w:pPr>
              <w:jc w:val="center"/>
            </w:pPr>
            <w:r>
              <w:t>в тому числі</w:t>
            </w:r>
          </w:p>
        </w:tc>
      </w:tr>
      <w:tr w:rsidR="007F3181" w:rsidTr="007F3181">
        <w:tc>
          <w:tcPr>
            <w:tcW w:w="5738" w:type="dxa"/>
            <w:vMerge/>
          </w:tcPr>
          <w:p w:rsidR="007F3181" w:rsidRDefault="007F3181" w:rsidP="00BB314F">
            <w:pPr>
              <w:jc w:val="center"/>
            </w:pPr>
          </w:p>
        </w:tc>
        <w:tc>
          <w:tcPr>
            <w:tcW w:w="1116" w:type="dxa"/>
            <w:vMerge/>
          </w:tcPr>
          <w:p w:rsidR="007F3181" w:rsidRDefault="007F3181" w:rsidP="00BB314F">
            <w:pPr>
              <w:jc w:val="center"/>
            </w:pPr>
          </w:p>
        </w:tc>
        <w:tc>
          <w:tcPr>
            <w:tcW w:w="723" w:type="dxa"/>
          </w:tcPr>
          <w:p w:rsidR="007F3181" w:rsidRPr="00C8741B" w:rsidRDefault="007F3181" w:rsidP="00BB314F">
            <w:pPr>
              <w:jc w:val="center"/>
            </w:pPr>
            <w:proofErr w:type="spellStart"/>
            <w:r w:rsidRPr="00C8741B">
              <w:t>Ауд</w:t>
            </w:r>
            <w:proofErr w:type="spellEnd"/>
          </w:p>
        </w:tc>
        <w:tc>
          <w:tcPr>
            <w:tcW w:w="935" w:type="dxa"/>
          </w:tcPr>
          <w:p w:rsidR="007F3181" w:rsidRPr="00C8741B" w:rsidRDefault="00202BA4" w:rsidP="00BB314F">
            <w:pPr>
              <w:jc w:val="center"/>
            </w:pPr>
            <w:r>
              <w:t>Лекції</w:t>
            </w:r>
          </w:p>
        </w:tc>
        <w:tc>
          <w:tcPr>
            <w:tcW w:w="935" w:type="dxa"/>
          </w:tcPr>
          <w:p w:rsidR="007F3181" w:rsidRDefault="007F3181" w:rsidP="00BB314F">
            <w:proofErr w:type="spellStart"/>
            <w:r>
              <w:t>Прак</w:t>
            </w:r>
            <w:proofErr w:type="spellEnd"/>
          </w:p>
          <w:p w:rsidR="007F3181" w:rsidRDefault="007F3181" w:rsidP="00BB314F">
            <w:pPr>
              <w:jc w:val="center"/>
            </w:pPr>
            <w:r>
              <w:t>тич</w:t>
            </w:r>
          </w:p>
        </w:tc>
        <w:tc>
          <w:tcPr>
            <w:tcW w:w="748" w:type="dxa"/>
          </w:tcPr>
          <w:p w:rsidR="007F3181" w:rsidRDefault="007F3181" w:rsidP="00BB314F">
            <w:pPr>
              <w:jc w:val="center"/>
            </w:pPr>
            <w:r>
              <w:t>С</w:t>
            </w:r>
            <w:r w:rsidR="00956C1A">
              <w:t>емінар</w:t>
            </w:r>
          </w:p>
        </w:tc>
      </w:tr>
      <w:tr w:rsidR="007F3181" w:rsidTr="007F3181">
        <w:trPr>
          <w:gridAfter w:val="1"/>
          <w:wAfter w:w="748" w:type="dxa"/>
        </w:trPr>
        <w:tc>
          <w:tcPr>
            <w:tcW w:w="5738" w:type="dxa"/>
          </w:tcPr>
          <w:p w:rsidR="007F3181" w:rsidRPr="00173B65" w:rsidRDefault="007F3181" w:rsidP="00BB314F">
            <w:pPr>
              <w:jc w:val="center"/>
              <w:rPr>
                <w:b/>
              </w:rPr>
            </w:pPr>
            <w:r w:rsidRPr="00173B65">
              <w:rPr>
                <w:b/>
              </w:rPr>
              <w:t>Модуль 1</w:t>
            </w:r>
          </w:p>
        </w:tc>
        <w:tc>
          <w:tcPr>
            <w:tcW w:w="1116" w:type="dxa"/>
          </w:tcPr>
          <w:p w:rsidR="007F3181" w:rsidRDefault="007F3181" w:rsidP="00BB314F">
            <w:pPr>
              <w:jc w:val="center"/>
            </w:pPr>
          </w:p>
        </w:tc>
        <w:tc>
          <w:tcPr>
            <w:tcW w:w="723" w:type="dxa"/>
          </w:tcPr>
          <w:p w:rsidR="007F3181" w:rsidRDefault="007F3181" w:rsidP="00BB314F">
            <w:pPr>
              <w:jc w:val="center"/>
            </w:pPr>
          </w:p>
        </w:tc>
        <w:tc>
          <w:tcPr>
            <w:tcW w:w="935" w:type="dxa"/>
          </w:tcPr>
          <w:p w:rsidR="007F3181" w:rsidRDefault="007F3181" w:rsidP="00BB314F">
            <w:pPr>
              <w:jc w:val="center"/>
            </w:pPr>
          </w:p>
        </w:tc>
        <w:tc>
          <w:tcPr>
            <w:tcW w:w="935" w:type="dxa"/>
          </w:tcPr>
          <w:p w:rsidR="007F3181" w:rsidRDefault="007F3181" w:rsidP="00BB314F">
            <w:pPr>
              <w:jc w:val="center"/>
            </w:pPr>
          </w:p>
        </w:tc>
      </w:tr>
      <w:tr w:rsidR="00202BA4" w:rsidRPr="00B8623E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1. Сутність маркетингу та його сучасна концепція</w:t>
            </w:r>
          </w:p>
          <w:p w:rsidR="00202BA4" w:rsidRPr="00CA0055" w:rsidRDefault="00202BA4" w:rsidP="00BB314F">
            <w:pPr>
              <w:contextualSpacing/>
              <w:jc w:val="both"/>
            </w:pPr>
          </w:p>
        </w:tc>
        <w:tc>
          <w:tcPr>
            <w:tcW w:w="1116" w:type="dxa"/>
          </w:tcPr>
          <w:p w:rsidR="00202BA4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723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935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Pr="00B8623E" w:rsidRDefault="00202BA4" w:rsidP="00BB314F">
            <w:pPr>
              <w:contextualSpacing/>
              <w:jc w:val="center"/>
            </w:pPr>
          </w:p>
        </w:tc>
      </w:tr>
      <w:tr w:rsidR="00202BA4" w:rsidRPr="00B8623E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2.  Система і характеристика сучасного маркетингу</w:t>
            </w:r>
          </w:p>
          <w:p w:rsidR="00202BA4" w:rsidRPr="00CA0055" w:rsidRDefault="00202BA4" w:rsidP="00BB314F">
            <w:pPr>
              <w:contextualSpacing/>
              <w:jc w:val="both"/>
            </w:pPr>
          </w:p>
        </w:tc>
        <w:tc>
          <w:tcPr>
            <w:tcW w:w="1116" w:type="dxa"/>
          </w:tcPr>
          <w:p w:rsidR="00202BA4" w:rsidRPr="00B8623E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723" w:type="dxa"/>
            <w:shd w:val="clear" w:color="auto" w:fill="auto"/>
          </w:tcPr>
          <w:p w:rsidR="00202BA4" w:rsidRPr="00B8623E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  <w:shd w:val="clear" w:color="auto" w:fill="auto"/>
          </w:tcPr>
          <w:p w:rsidR="00202BA4" w:rsidRPr="00B8623E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Pr="00B8623E" w:rsidRDefault="00202BA4" w:rsidP="00BB314F">
            <w:pPr>
              <w:contextualSpacing/>
              <w:jc w:val="center"/>
            </w:pPr>
            <w:r>
              <w:t>2</w:t>
            </w:r>
          </w:p>
        </w:tc>
      </w:tr>
      <w:tr w:rsidR="00202BA4" w:rsidRPr="006B05D7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3.  Маркетингові дослідження</w:t>
            </w:r>
          </w:p>
          <w:p w:rsidR="00202BA4" w:rsidRDefault="00202BA4" w:rsidP="00BB314F">
            <w:pPr>
              <w:contextualSpacing/>
              <w:jc w:val="both"/>
            </w:pPr>
          </w:p>
        </w:tc>
        <w:tc>
          <w:tcPr>
            <w:tcW w:w="1116" w:type="dxa"/>
          </w:tcPr>
          <w:p w:rsidR="00202BA4" w:rsidRPr="00B8623E" w:rsidRDefault="00202BA4" w:rsidP="00BB314F">
            <w:pPr>
              <w:contextualSpacing/>
              <w:jc w:val="center"/>
            </w:pPr>
            <w:r>
              <w:t>6</w:t>
            </w:r>
          </w:p>
        </w:tc>
        <w:tc>
          <w:tcPr>
            <w:tcW w:w="723" w:type="dxa"/>
            <w:shd w:val="clear" w:color="auto" w:fill="auto"/>
          </w:tcPr>
          <w:p w:rsidR="00202BA4" w:rsidRPr="00B8623E" w:rsidRDefault="00202BA4" w:rsidP="00BB314F">
            <w:pPr>
              <w:contextualSpacing/>
              <w:jc w:val="center"/>
            </w:pPr>
            <w:r>
              <w:t>6</w:t>
            </w:r>
          </w:p>
        </w:tc>
        <w:tc>
          <w:tcPr>
            <w:tcW w:w="935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748" w:type="dxa"/>
          </w:tcPr>
          <w:p w:rsidR="00202BA4" w:rsidRPr="006B05D7" w:rsidRDefault="00202BA4" w:rsidP="00BB314F">
            <w:pPr>
              <w:contextualSpacing/>
              <w:jc w:val="center"/>
            </w:pPr>
          </w:p>
        </w:tc>
      </w:tr>
      <w:tr w:rsidR="00202BA4" w:rsidTr="007F3181">
        <w:tc>
          <w:tcPr>
            <w:tcW w:w="5738" w:type="dxa"/>
          </w:tcPr>
          <w:p w:rsidR="00202BA4" w:rsidRPr="006B05D7" w:rsidRDefault="00202BA4" w:rsidP="00BB314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 2</w:t>
            </w:r>
          </w:p>
        </w:tc>
        <w:tc>
          <w:tcPr>
            <w:tcW w:w="1116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23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Default="00202BA4" w:rsidP="00BB314F">
            <w:pPr>
              <w:contextualSpacing/>
              <w:jc w:val="center"/>
            </w:pPr>
          </w:p>
        </w:tc>
      </w:tr>
      <w:tr w:rsidR="00202BA4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4. Сегментування ринку</w:t>
            </w:r>
          </w:p>
          <w:p w:rsidR="00202BA4" w:rsidRDefault="00202BA4" w:rsidP="00BB314F">
            <w:pPr>
              <w:contextualSpacing/>
              <w:jc w:val="both"/>
            </w:pPr>
          </w:p>
        </w:tc>
        <w:tc>
          <w:tcPr>
            <w:tcW w:w="1116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6</w:t>
            </w:r>
          </w:p>
        </w:tc>
        <w:tc>
          <w:tcPr>
            <w:tcW w:w="723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6</w:t>
            </w:r>
          </w:p>
        </w:tc>
        <w:tc>
          <w:tcPr>
            <w:tcW w:w="935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748" w:type="dxa"/>
          </w:tcPr>
          <w:p w:rsidR="00202BA4" w:rsidRDefault="00202BA4" w:rsidP="00BB314F">
            <w:pPr>
              <w:contextualSpacing/>
              <w:jc w:val="center"/>
            </w:pPr>
          </w:p>
        </w:tc>
      </w:tr>
      <w:tr w:rsidR="00202BA4" w:rsidRPr="006B05D7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5. Маркетингова товарна політика</w:t>
            </w:r>
          </w:p>
          <w:p w:rsidR="00202BA4" w:rsidRDefault="00202BA4" w:rsidP="00BB314F">
            <w:pPr>
              <w:contextualSpacing/>
              <w:jc w:val="both"/>
            </w:pPr>
          </w:p>
        </w:tc>
        <w:tc>
          <w:tcPr>
            <w:tcW w:w="1116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10</w:t>
            </w:r>
          </w:p>
        </w:tc>
        <w:tc>
          <w:tcPr>
            <w:tcW w:w="723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10</w:t>
            </w:r>
          </w:p>
        </w:tc>
        <w:tc>
          <w:tcPr>
            <w:tcW w:w="935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748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2</w:t>
            </w:r>
          </w:p>
        </w:tc>
      </w:tr>
      <w:tr w:rsidR="00202BA4" w:rsidTr="007F3181">
        <w:tc>
          <w:tcPr>
            <w:tcW w:w="5738" w:type="dxa"/>
          </w:tcPr>
          <w:p w:rsidR="00202BA4" w:rsidRPr="006B05D7" w:rsidRDefault="00202BA4" w:rsidP="00BB314F">
            <w:pPr>
              <w:contextualSpacing/>
              <w:jc w:val="center"/>
            </w:pPr>
            <w:r w:rsidRPr="00173B65">
              <w:rPr>
                <w:b/>
              </w:rPr>
              <w:t xml:space="preserve">Модуль </w:t>
            </w:r>
            <w:r>
              <w:rPr>
                <w:b/>
              </w:rPr>
              <w:t>3</w:t>
            </w:r>
          </w:p>
        </w:tc>
        <w:tc>
          <w:tcPr>
            <w:tcW w:w="1116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23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Default="00202BA4" w:rsidP="00BB314F">
            <w:pPr>
              <w:contextualSpacing/>
              <w:jc w:val="center"/>
            </w:pPr>
          </w:p>
        </w:tc>
      </w:tr>
      <w:tr w:rsidR="00202BA4" w:rsidRPr="006B05D7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ind w:firstLine="34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6. Маркетингова цінова політика</w:t>
            </w:r>
          </w:p>
          <w:p w:rsidR="00202BA4" w:rsidRDefault="00202BA4" w:rsidP="00BB314F">
            <w:pPr>
              <w:ind w:firstLine="34"/>
              <w:contextualSpacing/>
              <w:jc w:val="both"/>
            </w:pPr>
          </w:p>
        </w:tc>
        <w:tc>
          <w:tcPr>
            <w:tcW w:w="1116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6</w:t>
            </w:r>
          </w:p>
        </w:tc>
        <w:tc>
          <w:tcPr>
            <w:tcW w:w="723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6</w:t>
            </w:r>
          </w:p>
        </w:tc>
        <w:tc>
          <w:tcPr>
            <w:tcW w:w="935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748" w:type="dxa"/>
          </w:tcPr>
          <w:p w:rsidR="00202BA4" w:rsidRPr="006B05D7" w:rsidRDefault="00202BA4" w:rsidP="00BB314F">
            <w:pPr>
              <w:contextualSpacing/>
              <w:jc w:val="center"/>
            </w:pPr>
          </w:p>
        </w:tc>
      </w:tr>
      <w:tr w:rsidR="00202BA4" w:rsidRPr="006B05D7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ind w:firstLine="34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7. Маркетингова політика розподілу</w:t>
            </w:r>
          </w:p>
          <w:p w:rsidR="00202BA4" w:rsidRDefault="00202BA4" w:rsidP="00BB314F">
            <w:pPr>
              <w:ind w:firstLine="34"/>
              <w:contextualSpacing/>
              <w:jc w:val="both"/>
            </w:pPr>
          </w:p>
        </w:tc>
        <w:tc>
          <w:tcPr>
            <w:tcW w:w="1116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723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202BA4" w:rsidRPr="006B05D7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2</w:t>
            </w:r>
          </w:p>
        </w:tc>
      </w:tr>
      <w:tr w:rsidR="00202BA4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ind w:firstLine="34"/>
              <w:contextualSpacing/>
              <w:jc w:val="center"/>
              <w:rPr>
                <w:szCs w:val="28"/>
              </w:rPr>
            </w:pPr>
            <w:r w:rsidRPr="00173B65">
              <w:rPr>
                <w:b/>
              </w:rPr>
              <w:t xml:space="preserve">Модуль </w:t>
            </w:r>
            <w:r>
              <w:rPr>
                <w:b/>
              </w:rPr>
              <w:t>4</w:t>
            </w:r>
          </w:p>
        </w:tc>
        <w:tc>
          <w:tcPr>
            <w:tcW w:w="1116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23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935" w:type="dxa"/>
          </w:tcPr>
          <w:p w:rsidR="00202BA4" w:rsidRPr="006B05D7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Default="00202BA4" w:rsidP="00BB314F">
            <w:pPr>
              <w:contextualSpacing/>
              <w:jc w:val="center"/>
            </w:pPr>
          </w:p>
        </w:tc>
      </w:tr>
      <w:tr w:rsidR="00202BA4" w:rsidRPr="006B05D7" w:rsidTr="007F3181">
        <w:tc>
          <w:tcPr>
            <w:tcW w:w="5738" w:type="dxa"/>
          </w:tcPr>
          <w:p w:rsidR="00202BA4" w:rsidRPr="00D71B16" w:rsidRDefault="00202BA4" w:rsidP="00BB314F">
            <w:pPr>
              <w:shd w:val="clear" w:color="auto" w:fill="FFFFFF"/>
              <w:ind w:firstLine="34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8. Маркетингова політика комунікацій</w:t>
            </w:r>
          </w:p>
          <w:p w:rsidR="00202BA4" w:rsidRPr="00550D85" w:rsidRDefault="00202BA4" w:rsidP="00BB314F">
            <w:pPr>
              <w:ind w:firstLine="34"/>
              <w:contextualSpacing/>
              <w:jc w:val="both"/>
            </w:pPr>
          </w:p>
        </w:tc>
        <w:tc>
          <w:tcPr>
            <w:tcW w:w="1116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8</w:t>
            </w:r>
          </w:p>
        </w:tc>
        <w:tc>
          <w:tcPr>
            <w:tcW w:w="723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8</w:t>
            </w:r>
          </w:p>
        </w:tc>
        <w:tc>
          <w:tcPr>
            <w:tcW w:w="935" w:type="dxa"/>
            <w:shd w:val="clear" w:color="auto" w:fill="auto"/>
          </w:tcPr>
          <w:p w:rsidR="00202BA4" w:rsidRPr="006B05D7" w:rsidRDefault="00202BA4" w:rsidP="00BB314F">
            <w:pPr>
              <w:contextualSpacing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  <w:r>
              <w:t>2</w:t>
            </w:r>
          </w:p>
        </w:tc>
        <w:tc>
          <w:tcPr>
            <w:tcW w:w="748" w:type="dxa"/>
          </w:tcPr>
          <w:p w:rsidR="00202BA4" w:rsidRPr="006B05D7" w:rsidRDefault="00202BA4" w:rsidP="00BB314F">
            <w:pPr>
              <w:contextualSpacing/>
              <w:jc w:val="center"/>
            </w:pPr>
            <w:r>
              <w:t>2</w:t>
            </w:r>
          </w:p>
        </w:tc>
      </w:tr>
      <w:tr w:rsidR="00202BA4" w:rsidRPr="00C8741B" w:rsidTr="007F3181">
        <w:tc>
          <w:tcPr>
            <w:tcW w:w="5738" w:type="dxa"/>
          </w:tcPr>
          <w:p w:rsidR="00202BA4" w:rsidRDefault="00202BA4" w:rsidP="00BB314F">
            <w:pPr>
              <w:shd w:val="clear" w:color="auto" w:fill="FFFFFF"/>
              <w:ind w:firstLine="34"/>
              <w:contextualSpacing/>
              <w:jc w:val="both"/>
              <w:rPr>
                <w:szCs w:val="28"/>
              </w:rPr>
            </w:pPr>
            <w:r w:rsidRPr="00D71B16">
              <w:rPr>
                <w:szCs w:val="28"/>
              </w:rPr>
              <w:t>Тема 9. Організація і контроль маркетингової діяльності підприємства</w:t>
            </w:r>
          </w:p>
          <w:p w:rsidR="00202BA4" w:rsidRPr="00CA0055" w:rsidRDefault="00202BA4" w:rsidP="00BB314F">
            <w:pPr>
              <w:shd w:val="clear" w:color="auto" w:fill="FFFFFF"/>
              <w:ind w:firstLine="34"/>
              <w:contextualSpacing/>
              <w:jc w:val="both"/>
            </w:pPr>
            <w:r>
              <w:rPr>
                <w:szCs w:val="28"/>
              </w:rPr>
              <w:t>Залікове заняття</w:t>
            </w:r>
          </w:p>
        </w:tc>
        <w:tc>
          <w:tcPr>
            <w:tcW w:w="1116" w:type="dxa"/>
          </w:tcPr>
          <w:p w:rsidR="00202BA4" w:rsidRDefault="00202BA4" w:rsidP="00BB314F">
            <w:pPr>
              <w:contextualSpacing/>
              <w:jc w:val="center"/>
            </w:pPr>
            <w:r>
              <w:t>4</w:t>
            </w:r>
          </w:p>
          <w:p w:rsidR="00202BA4" w:rsidRDefault="00202BA4" w:rsidP="00BB314F">
            <w:pPr>
              <w:contextualSpacing/>
              <w:jc w:val="center"/>
            </w:pPr>
          </w:p>
          <w:p w:rsidR="00202BA4" w:rsidRPr="006B05D7" w:rsidRDefault="00202BA4" w:rsidP="00BB314F">
            <w:pPr>
              <w:contextualSpacing/>
              <w:jc w:val="center"/>
            </w:pPr>
            <w:r>
              <w:t>1</w:t>
            </w:r>
          </w:p>
        </w:tc>
        <w:tc>
          <w:tcPr>
            <w:tcW w:w="723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  <w:r>
              <w:t>4</w:t>
            </w:r>
          </w:p>
          <w:p w:rsidR="00202BA4" w:rsidRDefault="00202BA4" w:rsidP="00BB314F">
            <w:pPr>
              <w:contextualSpacing/>
              <w:jc w:val="center"/>
            </w:pPr>
          </w:p>
          <w:p w:rsidR="00202BA4" w:rsidRPr="006B05D7" w:rsidRDefault="00202BA4" w:rsidP="00BB314F">
            <w:pPr>
              <w:contextualSpacing/>
              <w:jc w:val="center"/>
            </w:pPr>
            <w:r>
              <w:t>1</w:t>
            </w:r>
          </w:p>
        </w:tc>
        <w:tc>
          <w:tcPr>
            <w:tcW w:w="935" w:type="dxa"/>
            <w:shd w:val="clear" w:color="auto" w:fill="auto"/>
          </w:tcPr>
          <w:p w:rsidR="00202BA4" w:rsidRPr="000D0D77" w:rsidRDefault="00202BA4" w:rsidP="00BB314F">
            <w:pPr>
              <w:contextualSpacing/>
              <w:jc w:val="center"/>
            </w:pPr>
            <w:r>
              <w:t>4</w:t>
            </w:r>
          </w:p>
          <w:p w:rsidR="00202BA4" w:rsidRDefault="00202BA4" w:rsidP="00BB314F">
            <w:pPr>
              <w:contextualSpacing/>
              <w:jc w:val="center"/>
            </w:pPr>
          </w:p>
          <w:p w:rsidR="00202BA4" w:rsidRPr="006B05D7" w:rsidRDefault="00202BA4" w:rsidP="00BB314F">
            <w:pPr>
              <w:contextualSpacing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</w:p>
        </w:tc>
        <w:tc>
          <w:tcPr>
            <w:tcW w:w="748" w:type="dxa"/>
          </w:tcPr>
          <w:p w:rsidR="00202BA4" w:rsidRPr="00C8741B" w:rsidRDefault="00202BA4" w:rsidP="00BB314F">
            <w:pPr>
              <w:contextualSpacing/>
              <w:jc w:val="center"/>
            </w:pPr>
          </w:p>
        </w:tc>
      </w:tr>
      <w:tr w:rsidR="00202BA4" w:rsidTr="007F3181">
        <w:tc>
          <w:tcPr>
            <w:tcW w:w="5738" w:type="dxa"/>
          </w:tcPr>
          <w:p w:rsidR="00202BA4" w:rsidRPr="002A3B1B" w:rsidRDefault="00202BA4" w:rsidP="00BB314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Разом за рік</w:t>
            </w:r>
          </w:p>
        </w:tc>
        <w:tc>
          <w:tcPr>
            <w:tcW w:w="1116" w:type="dxa"/>
          </w:tcPr>
          <w:p w:rsidR="00202BA4" w:rsidRDefault="00202BA4" w:rsidP="00BB314F">
            <w:pPr>
              <w:contextualSpacing/>
              <w:jc w:val="center"/>
            </w:pPr>
            <w:r>
              <w:t>51</w:t>
            </w:r>
          </w:p>
        </w:tc>
        <w:tc>
          <w:tcPr>
            <w:tcW w:w="723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  <w:r>
              <w:t>51</w:t>
            </w:r>
          </w:p>
        </w:tc>
        <w:tc>
          <w:tcPr>
            <w:tcW w:w="935" w:type="dxa"/>
            <w:shd w:val="clear" w:color="auto" w:fill="auto"/>
          </w:tcPr>
          <w:p w:rsidR="00202BA4" w:rsidRDefault="00202BA4" w:rsidP="00BB314F">
            <w:pPr>
              <w:contextualSpacing/>
              <w:jc w:val="center"/>
            </w:pPr>
            <w:r>
              <w:t>31</w:t>
            </w:r>
          </w:p>
        </w:tc>
        <w:tc>
          <w:tcPr>
            <w:tcW w:w="935" w:type="dxa"/>
          </w:tcPr>
          <w:p w:rsidR="00202BA4" w:rsidRDefault="00202BA4" w:rsidP="00BB314F">
            <w:pPr>
              <w:contextualSpacing/>
              <w:jc w:val="center"/>
            </w:pPr>
            <w:r>
              <w:t>12</w:t>
            </w:r>
          </w:p>
        </w:tc>
        <w:tc>
          <w:tcPr>
            <w:tcW w:w="748" w:type="dxa"/>
          </w:tcPr>
          <w:p w:rsidR="00202BA4" w:rsidRDefault="00202BA4" w:rsidP="00BB314F">
            <w:pPr>
              <w:contextualSpacing/>
              <w:jc w:val="center"/>
            </w:pPr>
            <w:r>
              <w:t>8</w:t>
            </w:r>
          </w:p>
        </w:tc>
      </w:tr>
    </w:tbl>
    <w:p w:rsidR="007B6B31" w:rsidRDefault="007B6B31" w:rsidP="00B353C1">
      <w:pPr>
        <w:jc w:val="both"/>
        <w:rPr>
          <w:sz w:val="26"/>
          <w:szCs w:val="26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8E34E8" w:rsidRDefault="008E34E8" w:rsidP="007D0BA2">
      <w:pPr>
        <w:jc w:val="center"/>
        <w:rPr>
          <w:b/>
          <w:sz w:val="28"/>
          <w:szCs w:val="28"/>
        </w:rPr>
      </w:pPr>
    </w:p>
    <w:p w:rsidR="008E34E8" w:rsidRDefault="008E34E8" w:rsidP="007D0BA2">
      <w:pPr>
        <w:jc w:val="center"/>
        <w:rPr>
          <w:b/>
          <w:sz w:val="28"/>
          <w:szCs w:val="28"/>
        </w:rPr>
      </w:pPr>
    </w:p>
    <w:p w:rsidR="00202BA4" w:rsidRDefault="00202BA4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F3181" w:rsidRDefault="007F3181" w:rsidP="007D0BA2">
      <w:pPr>
        <w:jc w:val="center"/>
        <w:rPr>
          <w:b/>
          <w:sz w:val="28"/>
          <w:szCs w:val="28"/>
        </w:rPr>
      </w:pPr>
    </w:p>
    <w:p w:rsidR="007D0BA2" w:rsidRPr="001232AC" w:rsidRDefault="00E55888" w:rsidP="007D0BA2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lastRenderedPageBreak/>
        <w:t>4. ПРОГРАМА ПРЕДМЕТА</w:t>
      </w:r>
    </w:p>
    <w:p w:rsidR="00E55888" w:rsidRDefault="00E55888" w:rsidP="007D0BA2">
      <w:pPr>
        <w:jc w:val="center"/>
        <w:rPr>
          <w:b/>
          <w:sz w:val="28"/>
          <w:szCs w:val="28"/>
        </w:rPr>
      </w:pPr>
    </w:p>
    <w:p w:rsidR="00A34078" w:rsidRPr="001232AC" w:rsidRDefault="00A34078" w:rsidP="007D0BA2">
      <w:pPr>
        <w:jc w:val="center"/>
        <w:rPr>
          <w:b/>
          <w:sz w:val="28"/>
          <w:szCs w:val="28"/>
        </w:rPr>
      </w:pPr>
    </w:p>
    <w:p w:rsidR="007F3181" w:rsidRDefault="007F3181" w:rsidP="007F3181">
      <w:pPr>
        <w:shd w:val="clear" w:color="auto" w:fill="FFFFFF"/>
        <w:spacing w:line="360" w:lineRule="auto"/>
        <w:ind w:left="720"/>
        <w:jc w:val="center"/>
        <w:rPr>
          <w:b/>
          <w:sz w:val="28"/>
          <w:szCs w:val="28"/>
        </w:rPr>
      </w:pPr>
      <w:r w:rsidRPr="0003242C">
        <w:rPr>
          <w:b/>
          <w:sz w:val="28"/>
          <w:szCs w:val="28"/>
        </w:rPr>
        <w:t>Тема 1.</w:t>
      </w:r>
      <w:r w:rsidRPr="0003242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Сутність маркетингу та </w:t>
      </w:r>
      <w:r w:rsidRPr="007F23B6">
        <w:rPr>
          <w:b/>
          <w:sz w:val="28"/>
          <w:szCs w:val="28"/>
        </w:rPr>
        <w:t>його сучасна концепція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25F2F">
        <w:rPr>
          <w:sz w:val="28"/>
          <w:szCs w:val="28"/>
        </w:rPr>
        <w:t>Зміст, завдання та структура навчального курсу «</w:t>
      </w:r>
      <w:r>
        <w:rPr>
          <w:sz w:val="28"/>
          <w:szCs w:val="28"/>
        </w:rPr>
        <w:t>Основи м</w:t>
      </w:r>
      <w:r w:rsidRPr="00B25F2F">
        <w:rPr>
          <w:sz w:val="28"/>
          <w:szCs w:val="28"/>
        </w:rPr>
        <w:t>аркетинг</w:t>
      </w:r>
      <w:r>
        <w:rPr>
          <w:sz w:val="28"/>
          <w:szCs w:val="28"/>
        </w:rPr>
        <w:t>у</w:t>
      </w:r>
      <w:r w:rsidRPr="00B25F2F">
        <w:rPr>
          <w:sz w:val="28"/>
          <w:szCs w:val="28"/>
        </w:rPr>
        <w:t xml:space="preserve">», його теоретичні й методологічні основи, зв'язок із спеціальними дисциплінами, що формують систему економічних знань майбутнього фахівця. 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25F2F">
        <w:rPr>
          <w:sz w:val="28"/>
          <w:szCs w:val="28"/>
        </w:rPr>
        <w:t xml:space="preserve">Історичні передумови виникнення маркетингу як способу ефективного управління діяльністю. Приклади застосування маркетингових підходів до ведення бізнесу. 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25F2F">
        <w:rPr>
          <w:sz w:val="28"/>
          <w:szCs w:val="28"/>
        </w:rPr>
        <w:t xml:space="preserve">Теоретичні основи маркетингу та практичне застосування їх при функціонуванні підприємств в умовах ринкових відносин. Сутність маркетингу, еволюція його визначення. </w:t>
      </w:r>
    </w:p>
    <w:p w:rsidR="007F3181" w:rsidRDefault="007F3181" w:rsidP="007F3181">
      <w:pPr>
        <w:shd w:val="clear" w:color="auto" w:fill="FFFFFF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25F2F">
        <w:rPr>
          <w:sz w:val="28"/>
          <w:szCs w:val="28"/>
        </w:rPr>
        <w:t xml:space="preserve">Концепції діяльності підприємства на ринку: удосконалення виробництва, удосконалення товару, інтенсифікація комерційних зусиль, маркетингу, соціально-етичного маркетингу. Основні фактори, які обумовили їх еволюційний розвиток. 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7F3181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7F23B6">
        <w:rPr>
          <w:b/>
          <w:sz w:val="28"/>
          <w:szCs w:val="28"/>
        </w:rPr>
        <w:t>Тема 2.  Система і хара</w:t>
      </w:r>
      <w:r>
        <w:rPr>
          <w:b/>
          <w:sz w:val="28"/>
          <w:szCs w:val="28"/>
        </w:rPr>
        <w:t>ктеристика сучасного маркетингу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B25F2F">
        <w:rPr>
          <w:sz w:val="28"/>
          <w:szCs w:val="28"/>
        </w:rPr>
        <w:t xml:space="preserve">Визначення та сутність понять, які становлять теоретичну основу маркетингу: потреба (види потреби), попит, обмін (умови здійснення), угода (види угоди), ринок (показники, що його характеризують), сегмент ринку, комплекс складових маркетингу (товар, ціна, розповсюдження, комунікації). 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Принципи, цілі і функції сучасного маркетингу.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Принципи на які спирається маркетингова діяльність фірми. Постанова цілей і завдань маркетингової діяльності фірми. Функції маркетингу.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Внутрішнє</w:t>
      </w:r>
      <w:r w:rsidRPr="0003242C">
        <w:rPr>
          <w:sz w:val="28"/>
          <w:szCs w:val="28"/>
        </w:rPr>
        <w:t xml:space="preserve"> і зовнішнє середовище маркетингу.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Фактори, які впливають на маркетингову діяльність фірми, розділення цих факторів на зовнішнє і внутрішнє середовище маркетингу.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lastRenderedPageBreak/>
        <w:t>Стратегічне планування.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Планування ж основна функція управління. Основні задачі планування в до</w:t>
      </w:r>
      <w:r>
        <w:rPr>
          <w:sz w:val="28"/>
          <w:szCs w:val="28"/>
        </w:rPr>
        <w:t>сягненні мети підприємства. Види</w:t>
      </w:r>
      <w:r w:rsidRPr="0003242C">
        <w:rPr>
          <w:sz w:val="28"/>
          <w:szCs w:val="28"/>
        </w:rPr>
        <w:t xml:space="preserve"> маркетингових стратегій.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7F3181" w:rsidRPr="007F23B6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7F23B6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  Маркетингові дослідження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F2F">
        <w:rPr>
          <w:sz w:val="28"/>
          <w:szCs w:val="28"/>
        </w:rPr>
        <w:t xml:space="preserve">Поняття маркетингового середовища. </w:t>
      </w:r>
      <w:proofErr w:type="spellStart"/>
      <w:r w:rsidRPr="00B25F2F">
        <w:rPr>
          <w:sz w:val="28"/>
          <w:szCs w:val="28"/>
        </w:rPr>
        <w:t>Мікро</w:t>
      </w:r>
      <w:proofErr w:type="spellEnd"/>
      <w:r w:rsidRPr="00B25F2F">
        <w:rPr>
          <w:sz w:val="28"/>
          <w:szCs w:val="28"/>
        </w:rPr>
        <w:t xml:space="preserve"> та макросередовище фірми. </w:t>
      </w:r>
    </w:p>
    <w:p w:rsid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F2F">
        <w:rPr>
          <w:sz w:val="28"/>
          <w:szCs w:val="28"/>
        </w:rPr>
        <w:t>Значення інформації для прийняття маркетингових рішень. Класифікація маркетингової інформації.</w:t>
      </w:r>
    </w:p>
    <w:p w:rsidR="007F3181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F2F">
        <w:rPr>
          <w:sz w:val="28"/>
          <w:szCs w:val="28"/>
        </w:rPr>
        <w:t xml:space="preserve">Роль дослідницької функції маркетингу. </w:t>
      </w:r>
      <w:r>
        <w:rPr>
          <w:sz w:val="28"/>
          <w:szCs w:val="28"/>
        </w:rPr>
        <w:t xml:space="preserve"> </w:t>
      </w:r>
      <w:r w:rsidRPr="00A12BFC">
        <w:rPr>
          <w:sz w:val="28"/>
          <w:szCs w:val="28"/>
        </w:rPr>
        <w:t>Поняття маркетингової інформаційної системи. Маркетингові дослідження як основна складова формування банку даних маркетингової інформаційної системи підприємства. Сутність маркетингових досліджень, практика організації проведення на зарубіжних та вітчизняному ринках.</w:t>
      </w:r>
      <w:r>
        <w:rPr>
          <w:sz w:val="28"/>
          <w:szCs w:val="28"/>
        </w:rPr>
        <w:t xml:space="preserve"> </w:t>
      </w:r>
      <w:r w:rsidRPr="00B25F2F">
        <w:rPr>
          <w:sz w:val="28"/>
          <w:szCs w:val="28"/>
        </w:rPr>
        <w:t>Основні принципи маркетингового дослідження. Схема комплексного маркетингового дослідження. Методика проведення маркетингового дослідження.</w:t>
      </w:r>
    </w:p>
    <w:p w:rsidR="007F3181" w:rsidRPr="00A12BF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25F2F">
        <w:rPr>
          <w:sz w:val="28"/>
          <w:szCs w:val="28"/>
        </w:rPr>
        <w:t>Первинна та вторинна інформація, переваги і недоліки, що визначають доцільність її отримання та використання.</w:t>
      </w:r>
    </w:p>
    <w:p w:rsidR="007F3181" w:rsidRPr="00B25F2F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25F2F">
        <w:rPr>
          <w:sz w:val="28"/>
          <w:szCs w:val="28"/>
        </w:rPr>
        <w:t>Оцінка ринкових можливостей підприємства.</w:t>
      </w:r>
      <w:r>
        <w:rPr>
          <w:sz w:val="28"/>
          <w:szCs w:val="28"/>
        </w:rPr>
        <w:t xml:space="preserve"> </w:t>
      </w:r>
      <w:r w:rsidRPr="00B25F2F">
        <w:rPr>
          <w:sz w:val="28"/>
          <w:szCs w:val="28"/>
        </w:rPr>
        <w:t>Напрями вивчення ринкових можливостей підприємства. Методи прогнозу розвитку ринку.</w:t>
      </w:r>
    </w:p>
    <w:p w:rsidR="007F3181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F3181" w:rsidRDefault="007F3181" w:rsidP="007F3181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C00480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4. Сегментування ринку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12BFC">
        <w:rPr>
          <w:sz w:val="28"/>
          <w:szCs w:val="28"/>
        </w:rPr>
        <w:t>Класифікація потреб суб'єктів ринку. Моделювання поведінки покупців. Фактори, що впливають на поведінку покупців: потреби, спонукальні фактори комплексу маркетингу, фактори макросередовища, психологічні та особистісні характеристики покупця.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12BFC">
        <w:rPr>
          <w:sz w:val="28"/>
          <w:szCs w:val="28"/>
        </w:rPr>
        <w:t xml:space="preserve">Процес прийняття рішення щодо купівлі товарів виробничого та невиробничого призначення, вибору продукту для задоволення існуючої потреби. Етапи прийняття рішення про придбання продукту: усвідомлення </w:t>
      </w:r>
      <w:r w:rsidRPr="00A12BFC">
        <w:rPr>
          <w:sz w:val="28"/>
          <w:szCs w:val="28"/>
        </w:rPr>
        <w:lastRenderedPageBreak/>
        <w:t>проблеми, пошук</w:t>
      </w:r>
      <w:r>
        <w:rPr>
          <w:sz w:val="28"/>
          <w:szCs w:val="28"/>
        </w:rPr>
        <w:t xml:space="preserve"> інформації , оцінка варіанті</w:t>
      </w:r>
      <w:r w:rsidRPr="00A12BFC">
        <w:rPr>
          <w:sz w:val="28"/>
          <w:szCs w:val="28"/>
        </w:rPr>
        <w:t>, можливі рішення щодо купівлі</w:t>
      </w:r>
      <w:r>
        <w:rPr>
          <w:sz w:val="28"/>
          <w:szCs w:val="28"/>
        </w:rPr>
        <w:t>.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Сутність сегментування ринку. Головні принципи сегментування ринку. Географічний та </w:t>
      </w:r>
      <w:proofErr w:type="spellStart"/>
      <w:r>
        <w:rPr>
          <w:sz w:val="28"/>
          <w:szCs w:val="28"/>
        </w:rPr>
        <w:t>психографічний</w:t>
      </w:r>
      <w:proofErr w:type="spellEnd"/>
      <w:r>
        <w:rPr>
          <w:sz w:val="28"/>
          <w:szCs w:val="28"/>
        </w:rPr>
        <w:t xml:space="preserve"> принципи. Основні суспільні класи. Демографічний та поведінковий принципи сегментування.</w:t>
      </w:r>
    </w:p>
    <w:p w:rsidR="007F3181" w:rsidRPr="00C00480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Вибір цільових сегментів ринку. Способи охвату ринку. Шляхи виходу на ринок, вибір та стратегія охвата ринку. </w:t>
      </w:r>
      <w:proofErr w:type="spellStart"/>
      <w:r>
        <w:rPr>
          <w:sz w:val="28"/>
          <w:szCs w:val="28"/>
        </w:rPr>
        <w:t>Позиціювання</w:t>
      </w:r>
      <w:proofErr w:type="spellEnd"/>
      <w:r>
        <w:rPr>
          <w:sz w:val="28"/>
          <w:szCs w:val="28"/>
        </w:rPr>
        <w:t xml:space="preserve"> товару на ринку. </w:t>
      </w:r>
    </w:p>
    <w:p w:rsidR="007F3181" w:rsidRPr="00C00480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F3181" w:rsidRPr="007F23B6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7F23B6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5. Маркетингова товарна політика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12BFC">
        <w:rPr>
          <w:sz w:val="28"/>
          <w:szCs w:val="28"/>
        </w:rPr>
        <w:t xml:space="preserve">Сутність, цілі та </w:t>
      </w:r>
      <w:r>
        <w:rPr>
          <w:sz w:val="28"/>
          <w:szCs w:val="28"/>
        </w:rPr>
        <w:t xml:space="preserve">завдання товарної </w:t>
      </w:r>
      <w:r w:rsidRPr="00A12BFC">
        <w:rPr>
          <w:sz w:val="28"/>
          <w:szCs w:val="28"/>
        </w:rPr>
        <w:t>політики підприємства.</w:t>
      </w:r>
      <w:r w:rsidRPr="0003242C">
        <w:rPr>
          <w:sz w:val="28"/>
          <w:szCs w:val="28"/>
        </w:rPr>
        <w:t xml:space="preserve"> 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242C">
        <w:rPr>
          <w:sz w:val="28"/>
          <w:szCs w:val="28"/>
        </w:rPr>
        <w:t xml:space="preserve">Поняття про товар, класифікація товарів. Сутність і задачі товарної політики підприємства. </w:t>
      </w:r>
      <w:r w:rsidRPr="00A12BFC">
        <w:rPr>
          <w:sz w:val="28"/>
          <w:szCs w:val="28"/>
        </w:rPr>
        <w:t>Поняття номенклатури п</w:t>
      </w:r>
      <w:r>
        <w:rPr>
          <w:sz w:val="28"/>
          <w:szCs w:val="28"/>
        </w:rPr>
        <w:t>родуктів, товарного асортименту.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12BFC">
        <w:rPr>
          <w:sz w:val="28"/>
          <w:szCs w:val="28"/>
        </w:rPr>
        <w:t>Концепція життєвого циклу товару. Характеристика етапів життєвого циклу. Зміст діяльності та особливості маркетингу на кожному етапі життєвого циклу товару: впровадження товару на ринок, зростання обсягів продажу, зрілості (зростаючої, стабільної, спадаючої), падіння обсягів реал</w:t>
      </w:r>
      <w:r>
        <w:rPr>
          <w:sz w:val="28"/>
          <w:szCs w:val="28"/>
        </w:rPr>
        <w:t>ізації.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Інноваційна маркетингова політика.</w:t>
      </w:r>
    </w:p>
    <w:p w:rsidR="007F3181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Сутність інноваційної політики. Поняття про новий товар. Стратегія розробки нового товару. Поняття про пробний маркетинг, його необхідність.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Торгівельні</w:t>
      </w:r>
      <w:r w:rsidRPr="0003242C">
        <w:rPr>
          <w:sz w:val="28"/>
          <w:szCs w:val="28"/>
        </w:rPr>
        <w:t xml:space="preserve"> марки.</w:t>
      </w:r>
      <w:r>
        <w:rPr>
          <w:sz w:val="28"/>
          <w:szCs w:val="28"/>
        </w:rPr>
        <w:t xml:space="preserve"> Поняття про торгівельну</w:t>
      </w:r>
      <w:r w:rsidRPr="0003242C">
        <w:rPr>
          <w:sz w:val="28"/>
          <w:szCs w:val="28"/>
        </w:rPr>
        <w:t xml:space="preserve"> марку, класифікація товарних марок. Роль товарної марки та її призначення. Вимоги до товарної марки. Поняття про фірмовий стиль.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t xml:space="preserve">Роль упаковки і сервісу в покращенні ефективності дії товарної політики підприємства. 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Конкурентоспроможність</w:t>
      </w:r>
      <w:r w:rsidRPr="0003242C">
        <w:rPr>
          <w:sz w:val="28"/>
          <w:szCs w:val="28"/>
        </w:rPr>
        <w:t xml:space="preserve"> товарів як головний аспект товарної політики.</w:t>
      </w:r>
      <w:r>
        <w:rPr>
          <w:sz w:val="28"/>
          <w:szCs w:val="28"/>
        </w:rPr>
        <w:t xml:space="preserve"> Оцінка рівня конкурентоспроможність</w:t>
      </w:r>
      <w:r w:rsidRPr="0003242C">
        <w:rPr>
          <w:sz w:val="28"/>
          <w:szCs w:val="28"/>
        </w:rPr>
        <w:t xml:space="preserve"> продукції.</w:t>
      </w:r>
    </w:p>
    <w:p w:rsidR="007F3181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F3181" w:rsidRPr="0003242C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F3181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7F23B6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6. Маркетингова цінова політика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Задачі та політика ціноутворення.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Поняття про політику ціноутворення. Цілі ціноутворення. Постанова задач ціноутворення. Фа</w:t>
      </w:r>
      <w:r>
        <w:rPr>
          <w:sz w:val="28"/>
          <w:szCs w:val="28"/>
        </w:rPr>
        <w:t>ктори, які впливають на політику</w:t>
      </w:r>
      <w:r w:rsidRPr="0003242C">
        <w:rPr>
          <w:sz w:val="28"/>
          <w:szCs w:val="28"/>
        </w:rPr>
        <w:t xml:space="preserve"> ціноутворення. Метода ціноутворення. Види цінови</w:t>
      </w:r>
      <w:r>
        <w:rPr>
          <w:sz w:val="28"/>
          <w:szCs w:val="28"/>
        </w:rPr>
        <w:t>х стратегій.</w:t>
      </w:r>
      <w:r w:rsidRPr="0003242C">
        <w:rPr>
          <w:sz w:val="28"/>
          <w:szCs w:val="28"/>
        </w:rPr>
        <w:t xml:space="preserve"> Проблеми ціноутворення</w:t>
      </w:r>
      <w:r>
        <w:rPr>
          <w:sz w:val="28"/>
          <w:szCs w:val="28"/>
        </w:rPr>
        <w:t>.</w:t>
      </w:r>
      <w:r w:rsidRPr="0003242C">
        <w:rPr>
          <w:sz w:val="28"/>
          <w:szCs w:val="28"/>
        </w:rPr>
        <w:t xml:space="preserve"> Значення знижок та надбавок до цін.</w:t>
      </w:r>
    </w:p>
    <w:p w:rsidR="007F3181" w:rsidRPr="00E27653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ціни на нові товари. Політика виходу на ринок з новою продукцією. Види витрат підприємства на виробництво та реалізацію продукції.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Попит та ціна.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Поняття попиту, його взаємозв'язок з ціною. Види ціп на продукцію, їх розрахунок. Еластичність попиту. Цінова та нецінова кон</w:t>
      </w:r>
      <w:r>
        <w:rPr>
          <w:sz w:val="28"/>
          <w:szCs w:val="28"/>
        </w:rPr>
        <w:t xml:space="preserve">куренція. </w:t>
      </w:r>
      <w:r w:rsidRPr="0003242C">
        <w:rPr>
          <w:sz w:val="28"/>
          <w:szCs w:val="28"/>
        </w:rPr>
        <w:t>Розрахунок цінової еластичності та складання еластичності попиту.</w:t>
      </w:r>
    </w:p>
    <w:p w:rsidR="007F3181" w:rsidRPr="007E738F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Підходи до проблеми ціноутворення. Встановлення цін на товари – імітатори. </w:t>
      </w:r>
    </w:p>
    <w:p w:rsidR="007F3181" w:rsidRPr="007F23B6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7F23B6">
        <w:rPr>
          <w:b/>
          <w:sz w:val="28"/>
          <w:szCs w:val="28"/>
        </w:rPr>
        <w:t>. М</w:t>
      </w:r>
      <w:r>
        <w:rPr>
          <w:b/>
          <w:sz w:val="28"/>
          <w:szCs w:val="28"/>
        </w:rPr>
        <w:t>аркетингова політика розподілу</w:t>
      </w:r>
    </w:p>
    <w:p w:rsidR="007F3181" w:rsidRPr="007F23B6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5218">
        <w:rPr>
          <w:sz w:val="28"/>
          <w:szCs w:val="28"/>
        </w:rPr>
        <w:t xml:space="preserve">Значення, цілі, завдання </w:t>
      </w:r>
      <w:r>
        <w:rPr>
          <w:sz w:val="28"/>
          <w:szCs w:val="28"/>
        </w:rPr>
        <w:t>та місце політики розподілу</w:t>
      </w:r>
      <w:r w:rsidRPr="00765218">
        <w:rPr>
          <w:sz w:val="28"/>
          <w:szCs w:val="28"/>
        </w:rPr>
        <w:t xml:space="preserve"> в системі маркетингу</w:t>
      </w:r>
      <w:r>
        <w:rPr>
          <w:sz w:val="28"/>
          <w:szCs w:val="28"/>
        </w:rPr>
        <w:t>. Поняття системи розподілу</w:t>
      </w:r>
      <w:r w:rsidRPr="00765218">
        <w:rPr>
          <w:sz w:val="28"/>
          <w:szCs w:val="28"/>
        </w:rPr>
        <w:t xml:space="preserve"> та її складові</w:t>
      </w:r>
      <w:r>
        <w:rPr>
          <w:sz w:val="28"/>
          <w:szCs w:val="28"/>
        </w:rPr>
        <w:t xml:space="preserve"> елементи. </w:t>
      </w:r>
      <w:r w:rsidRPr="0003242C">
        <w:rPr>
          <w:sz w:val="28"/>
          <w:szCs w:val="28"/>
        </w:rPr>
        <w:t>Необхідність створення розподілу. Етапи планування політики розподілу.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Характеристика каналів розподілу, їх функції.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Види і характеристика каналів розподілу. Функції каналів розподілу.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Оптова торгівля. Важливість системи оптової торгівлі з позицій маркетингу. Переваги оптових фірм – посередників. Функції оптової торгівлі.</w:t>
      </w:r>
    </w:p>
    <w:p w:rsidR="007F3181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Роздрібна торгівля – кінцевий етап каналів збуту. Сфера роздрібної торгівлі. Види роздрібної торгівлі.</w:t>
      </w:r>
    </w:p>
    <w:p w:rsidR="007F3181" w:rsidRPr="00E27653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F3181" w:rsidRDefault="007F3181" w:rsidP="007F318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7F23B6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8. </w:t>
      </w:r>
      <w:r w:rsidRPr="007F23B6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>ркетингова політика комунікацій</w:t>
      </w:r>
    </w:p>
    <w:p w:rsidR="007F3181" w:rsidRPr="00765218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5218">
        <w:rPr>
          <w:sz w:val="28"/>
          <w:szCs w:val="28"/>
        </w:rPr>
        <w:t xml:space="preserve">Значення, місце, цілі, завдання системи комунікацій у комплексі маркетингу. </w:t>
      </w:r>
      <w:r w:rsidRPr="0003242C">
        <w:rPr>
          <w:sz w:val="28"/>
          <w:szCs w:val="28"/>
        </w:rPr>
        <w:t>Сутність комунікаційної політики. Цілі комунікаційної політики. Основні інструменти комунікаційної політики.</w:t>
      </w:r>
      <w:r>
        <w:rPr>
          <w:sz w:val="28"/>
          <w:szCs w:val="28"/>
        </w:rPr>
        <w:t xml:space="preserve"> </w:t>
      </w:r>
      <w:r w:rsidRPr="00765218">
        <w:rPr>
          <w:sz w:val="28"/>
          <w:szCs w:val="28"/>
        </w:rPr>
        <w:t xml:space="preserve">Характерні елементів системи маркетингових комунікацій: видів реклами, методів стимулювання збуту, </w:t>
      </w:r>
      <w:r w:rsidRPr="00765218">
        <w:rPr>
          <w:sz w:val="28"/>
          <w:szCs w:val="28"/>
        </w:rPr>
        <w:lastRenderedPageBreak/>
        <w:t>персонального продажу, зв'язків з громадськістю. Фактори, що визначають структуру комунікаційних заходів: тип товару, етап життєвого циклу товару, ринку, вид стратегії збуту, ступінь інформованості покупців.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242C">
        <w:rPr>
          <w:sz w:val="28"/>
          <w:szCs w:val="28"/>
        </w:rPr>
        <w:t xml:space="preserve">Роль реклами в просуванні продукції. </w:t>
      </w:r>
      <w:r w:rsidRPr="00765218">
        <w:rPr>
          <w:sz w:val="28"/>
          <w:szCs w:val="28"/>
        </w:rPr>
        <w:t>Розроблення програми рекламної діяльності. Зміст, схема, форма та структура рекламного звернення. Вибір носіїв рекламних об'яв та критерії оцінки ефективності реклами. Поняття «фірмового стилю».</w:t>
      </w:r>
    </w:p>
    <w:p w:rsidR="007F3181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242C">
        <w:rPr>
          <w:sz w:val="28"/>
          <w:szCs w:val="28"/>
        </w:rPr>
        <w:t xml:space="preserve">Засоби стимулювання збуту. </w:t>
      </w:r>
      <w:r w:rsidRPr="002C1C6D">
        <w:rPr>
          <w:sz w:val="28"/>
          <w:szCs w:val="28"/>
        </w:rPr>
        <w:t>Напрями здійснення стимулювання збуту: стимулювання споживачів, співробітників підприємства, посередників. Особливості застосовування засобів стимулювання збуту.</w:t>
      </w:r>
      <w:r>
        <w:rPr>
          <w:sz w:val="28"/>
          <w:szCs w:val="28"/>
        </w:rPr>
        <w:t xml:space="preserve"> </w:t>
      </w:r>
    </w:p>
    <w:p w:rsidR="007F3181" w:rsidRPr="002C1C6D" w:rsidRDefault="007F3181" w:rsidP="007F31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Захист прав споживачів і конкуруючих фірм.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242C">
        <w:rPr>
          <w:sz w:val="28"/>
          <w:szCs w:val="28"/>
        </w:rPr>
        <w:t>Планування просування товару.</w:t>
      </w:r>
      <w:r>
        <w:rPr>
          <w:sz w:val="28"/>
          <w:szCs w:val="28"/>
        </w:rPr>
        <w:t xml:space="preserve"> </w:t>
      </w:r>
      <w:r w:rsidRPr="0003242C">
        <w:rPr>
          <w:sz w:val="28"/>
          <w:szCs w:val="28"/>
        </w:rPr>
        <w:t>Визначення цілей просування. Етапи планування просування товару.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7F23B6">
        <w:rPr>
          <w:b/>
          <w:sz w:val="28"/>
          <w:szCs w:val="28"/>
        </w:rPr>
        <w:t xml:space="preserve">. Організація </w:t>
      </w:r>
      <w:r>
        <w:rPr>
          <w:b/>
          <w:sz w:val="28"/>
          <w:szCs w:val="28"/>
        </w:rPr>
        <w:t xml:space="preserve">і контроль </w:t>
      </w:r>
      <w:r w:rsidRPr="007F23B6">
        <w:rPr>
          <w:b/>
          <w:sz w:val="28"/>
          <w:szCs w:val="28"/>
        </w:rPr>
        <w:t>маркет</w:t>
      </w:r>
      <w:r>
        <w:rPr>
          <w:b/>
          <w:sz w:val="28"/>
          <w:szCs w:val="28"/>
        </w:rPr>
        <w:t>ингової діяльності підприємства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C1C6D">
        <w:rPr>
          <w:sz w:val="28"/>
          <w:szCs w:val="28"/>
        </w:rPr>
        <w:t xml:space="preserve">Сутність і завдання організації служби маркетингу на підприємстві. </w:t>
      </w:r>
      <w:r>
        <w:rPr>
          <w:sz w:val="28"/>
          <w:szCs w:val="28"/>
        </w:rPr>
        <w:t xml:space="preserve">Організаційні форми маркетингу. Сукупність елементів, що позначають поняття «організація». Основні елементи структури управління. </w:t>
      </w:r>
    </w:p>
    <w:p w:rsidR="007F3181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C1C6D">
        <w:rPr>
          <w:sz w:val="28"/>
          <w:szCs w:val="28"/>
        </w:rPr>
        <w:t>Принципи та умови ефективної діяльності служби маркетингу. Основні вимоги до побудови організаційних структур служб маркетингу, їх види, переваги і недоліки.</w:t>
      </w:r>
    </w:p>
    <w:p w:rsidR="007F3181" w:rsidRPr="002C1C6D" w:rsidRDefault="007F3181" w:rsidP="007F31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1C6D">
        <w:rPr>
          <w:sz w:val="28"/>
          <w:szCs w:val="28"/>
        </w:rPr>
        <w:t>План маркетингу, як розділ бізнес-плану підприємства. Розробка плану маркетингу підприємства.</w:t>
      </w:r>
      <w:r>
        <w:rPr>
          <w:sz w:val="28"/>
          <w:szCs w:val="28"/>
        </w:rPr>
        <w:t xml:space="preserve"> </w:t>
      </w:r>
      <w:r w:rsidRPr="002C1C6D">
        <w:rPr>
          <w:sz w:val="28"/>
          <w:szCs w:val="28"/>
        </w:rPr>
        <w:t>Структура і розділи плану маркетингу підприємства.</w:t>
      </w:r>
    </w:p>
    <w:p w:rsidR="007F3181" w:rsidRPr="0003242C" w:rsidRDefault="007F3181" w:rsidP="007F31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Мета, принципи, типи і методи контролю. </w:t>
      </w:r>
      <w:r w:rsidRPr="0003242C">
        <w:rPr>
          <w:sz w:val="28"/>
          <w:szCs w:val="28"/>
        </w:rPr>
        <w:t>Необхідність контролю, його види. Кількісні критерії ефективності діяльності маркетингових служб при проведенні контролю. Роль ревізії в маркетинговій діяльності підприємства.</w:t>
      </w:r>
    </w:p>
    <w:p w:rsidR="007F3181" w:rsidRPr="0003242C" w:rsidRDefault="007F3181" w:rsidP="007F318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F3181" w:rsidRDefault="007F3181" w:rsidP="007F3181">
      <w:pPr>
        <w:spacing w:line="360" w:lineRule="auto"/>
      </w:pPr>
    </w:p>
    <w:p w:rsidR="007D0BA2" w:rsidRPr="001232AC" w:rsidRDefault="007D0BA2" w:rsidP="007D0BA2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lastRenderedPageBreak/>
        <w:t>ТЕМИ ПРАКТИЧНИХ ЗАНЯТЬ</w:t>
      </w:r>
    </w:p>
    <w:p w:rsidR="00754441" w:rsidRPr="001232AC" w:rsidRDefault="00754441" w:rsidP="007D0BA2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54441" w:rsidRPr="001232AC" w:rsidTr="00754441">
        <w:tc>
          <w:tcPr>
            <w:tcW w:w="709" w:type="dxa"/>
            <w:shd w:val="clear" w:color="auto" w:fill="auto"/>
            <w:vAlign w:val="center"/>
          </w:tcPr>
          <w:p w:rsidR="00754441" w:rsidRPr="001232AC" w:rsidRDefault="00754441" w:rsidP="0075444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№</w:t>
            </w:r>
          </w:p>
          <w:p w:rsidR="00754441" w:rsidRPr="001232AC" w:rsidRDefault="00754441" w:rsidP="0075444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Кількість</w:t>
            </w:r>
          </w:p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годин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754441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Складання плану збирання первісної інформації.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54441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Сегментування ринку.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754441" w:rsidRPr="008E34E8" w:rsidRDefault="008E34E8" w:rsidP="008E34E8">
            <w:pPr>
              <w:jc w:val="both"/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Розробка програми дій по виготовленню і реалізації нового товару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34E8" w:rsidRPr="001232AC" w:rsidTr="00754441">
        <w:tc>
          <w:tcPr>
            <w:tcW w:w="709" w:type="dxa"/>
            <w:shd w:val="clear" w:color="auto" w:fill="auto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E34E8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Розробка товарної марки та упаковки товару.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34E8" w:rsidRPr="001232AC" w:rsidTr="00754441">
        <w:tc>
          <w:tcPr>
            <w:tcW w:w="709" w:type="dxa"/>
            <w:shd w:val="clear" w:color="auto" w:fill="auto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E34E8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 xml:space="preserve">Встановлення ціни на новий товар.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34E8" w:rsidRPr="001232AC" w:rsidTr="00754441">
        <w:tc>
          <w:tcPr>
            <w:tcW w:w="709" w:type="dxa"/>
            <w:shd w:val="clear" w:color="auto" w:fill="auto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E34E8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Розробка реклами на готовий виріб.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D0BA2" w:rsidRPr="001232AC" w:rsidRDefault="007D0BA2" w:rsidP="00B353C1">
      <w:pPr>
        <w:jc w:val="both"/>
        <w:rPr>
          <w:sz w:val="28"/>
          <w:szCs w:val="28"/>
        </w:rPr>
      </w:pPr>
    </w:p>
    <w:p w:rsidR="00754441" w:rsidRPr="001232AC" w:rsidRDefault="00754441" w:rsidP="00B353C1">
      <w:pPr>
        <w:jc w:val="both"/>
        <w:rPr>
          <w:sz w:val="26"/>
          <w:szCs w:val="26"/>
        </w:rPr>
      </w:pPr>
    </w:p>
    <w:p w:rsidR="008D362B" w:rsidRPr="001232AC" w:rsidRDefault="008E34E8" w:rsidP="008D3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СЕМІНАРСЬКИХ</w:t>
      </w:r>
      <w:r w:rsidR="008D362B" w:rsidRPr="001232AC">
        <w:rPr>
          <w:b/>
          <w:sz w:val="28"/>
          <w:szCs w:val="28"/>
        </w:rPr>
        <w:t xml:space="preserve"> ЗАНЯТЬ</w:t>
      </w:r>
    </w:p>
    <w:p w:rsidR="00754441" w:rsidRPr="001232AC" w:rsidRDefault="00754441" w:rsidP="008D362B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54441" w:rsidRPr="001232AC" w:rsidTr="00754441">
        <w:tc>
          <w:tcPr>
            <w:tcW w:w="709" w:type="dxa"/>
            <w:shd w:val="clear" w:color="auto" w:fill="auto"/>
            <w:vAlign w:val="center"/>
          </w:tcPr>
          <w:p w:rsidR="00754441" w:rsidRPr="001232AC" w:rsidRDefault="00754441" w:rsidP="0075444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№</w:t>
            </w:r>
          </w:p>
          <w:p w:rsidR="00754441" w:rsidRPr="001232AC" w:rsidRDefault="00754441" w:rsidP="0075444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Кількість</w:t>
            </w:r>
          </w:p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годин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754441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Внутрішнє і зовнішнє середовище маркетингу.</w:t>
            </w:r>
          </w:p>
        </w:tc>
        <w:tc>
          <w:tcPr>
            <w:tcW w:w="1560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54441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Торгівельні марки.</w:t>
            </w:r>
          </w:p>
        </w:tc>
        <w:tc>
          <w:tcPr>
            <w:tcW w:w="1560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754441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Характеристика каналів розподілу, їх функції.</w:t>
            </w:r>
          </w:p>
        </w:tc>
        <w:tc>
          <w:tcPr>
            <w:tcW w:w="1560" w:type="dxa"/>
            <w:shd w:val="clear" w:color="auto" w:fill="auto"/>
          </w:tcPr>
          <w:p w:rsidR="00754441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34E8" w:rsidRPr="001232AC" w:rsidTr="00754441">
        <w:tc>
          <w:tcPr>
            <w:tcW w:w="709" w:type="dxa"/>
            <w:shd w:val="clear" w:color="auto" w:fill="auto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E34E8" w:rsidRPr="008E34E8" w:rsidRDefault="008E34E8" w:rsidP="00754441">
            <w:pPr>
              <w:rPr>
                <w:sz w:val="28"/>
                <w:szCs w:val="28"/>
              </w:rPr>
            </w:pPr>
            <w:r w:rsidRPr="008E34E8">
              <w:rPr>
                <w:sz w:val="28"/>
                <w:szCs w:val="28"/>
              </w:rPr>
              <w:t>Роль реклами в просуванні продукції.</w:t>
            </w:r>
          </w:p>
        </w:tc>
        <w:tc>
          <w:tcPr>
            <w:tcW w:w="1560" w:type="dxa"/>
            <w:shd w:val="clear" w:color="auto" w:fill="auto"/>
          </w:tcPr>
          <w:p w:rsidR="008E34E8" w:rsidRPr="001232AC" w:rsidRDefault="008E34E8" w:rsidP="0075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D362B" w:rsidRPr="001232AC" w:rsidRDefault="008D362B" w:rsidP="00B353C1">
      <w:pPr>
        <w:jc w:val="both"/>
        <w:rPr>
          <w:sz w:val="26"/>
          <w:szCs w:val="26"/>
        </w:rPr>
      </w:pPr>
    </w:p>
    <w:p w:rsidR="00754441" w:rsidRPr="001232AC" w:rsidRDefault="00754441" w:rsidP="008D362B">
      <w:pPr>
        <w:jc w:val="center"/>
        <w:rPr>
          <w:b/>
          <w:sz w:val="28"/>
          <w:szCs w:val="28"/>
        </w:rPr>
      </w:pPr>
    </w:p>
    <w:p w:rsidR="008D362B" w:rsidRPr="001232AC" w:rsidRDefault="008D362B" w:rsidP="008D362B">
      <w:pPr>
        <w:jc w:val="center"/>
        <w:rPr>
          <w:b/>
          <w:sz w:val="28"/>
          <w:szCs w:val="28"/>
        </w:rPr>
      </w:pPr>
      <w:r w:rsidRPr="00215588">
        <w:rPr>
          <w:b/>
          <w:sz w:val="28"/>
          <w:szCs w:val="28"/>
        </w:rPr>
        <w:t>ІНДИВІДУАЛЬНІ ЗАНЯТТЯ</w:t>
      </w:r>
    </w:p>
    <w:p w:rsidR="00754441" w:rsidRPr="001232AC" w:rsidRDefault="00754441" w:rsidP="008D362B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54441" w:rsidRPr="001232AC" w:rsidTr="00754441">
        <w:tc>
          <w:tcPr>
            <w:tcW w:w="709" w:type="dxa"/>
            <w:shd w:val="clear" w:color="auto" w:fill="auto"/>
            <w:vAlign w:val="center"/>
          </w:tcPr>
          <w:p w:rsidR="00754441" w:rsidRPr="001232AC" w:rsidRDefault="00754441" w:rsidP="0075444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№</w:t>
            </w:r>
          </w:p>
          <w:p w:rsidR="00754441" w:rsidRPr="001232AC" w:rsidRDefault="00754441" w:rsidP="0075444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Кількість</w:t>
            </w:r>
          </w:p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годин</w:t>
            </w: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754441" w:rsidRPr="001232AC" w:rsidRDefault="00754441" w:rsidP="0075444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754441" w:rsidRPr="001232AC" w:rsidRDefault="00754441" w:rsidP="0075444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</w:p>
        </w:tc>
      </w:tr>
      <w:tr w:rsidR="00754441" w:rsidRPr="001232AC" w:rsidTr="00754441">
        <w:tc>
          <w:tcPr>
            <w:tcW w:w="709" w:type="dxa"/>
            <w:shd w:val="clear" w:color="auto" w:fill="auto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754441" w:rsidRPr="001232AC" w:rsidRDefault="00754441" w:rsidP="0075444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54441" w:rsidRPr="001232AC" w:rsidRDefault="00754441" w:rsidP="007544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6B31" w:rsidRDefault="007B6B31" w:rsidP="00754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4458A" w:rsidRPr="001232AC" w:rsidRDefault="00E55888" w:rsidP="00754441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lastRenderedPageBreak/>
        <w:t>5. МЕТОДИ НАВЧАННЯ</w:t>
      </w:r>
      <w:r w:rsidR="0044458A" w:rsidRPr="001232AC">
        <w:rPr>
          <w:i/>
          <w:sz w:val="28"/>
          <w:szCs w:val="28"/>
        </w:rPr>
        <w:t xml:space="preserve"> </w:t>
      </w:r>
    </w:p>
    <w:p w:rsidR="0044458A" w:rsidRPr="001232AC" w:rsidRDefault="0044458A" w:rsidP="00E55888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3652"/>
        <w:gridCol w:w="5918"/>
      </w:tblGrid>
      <w:tr w:rsidR="00D60BCA" w:rsidRPr="001232AC" w:rsidTr="00E617EE">
        <w:tc>
          <w:tcPr>
            <w:tcW w:w="3652" w:type="dxa"/>
          </w:tcPr>
          <w:p w:rsidR="00E617EE" w:rsidRPr="001232AC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 xml:space="preserve">За джерелом сприймання </w:t>
            </w:r>
          </w:p>
          <w:p w:rsidR="00D60BCA" w:rsidRPr="001232AC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і передачі інформації</w:t>
            </w:r>
          </w:p>
        </w:tc>
        <w:tc>
          <w:tcPr>
            <w:tcW w:w="5918" w:type="dxa"/>
          </w:tcPr>
          <w:p w:rsidR="00D60BCA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словесні: розповідь, пояснення, бесіда, лекція, робота з книгою;</w:t>
            </w:r>
            <w:r w:rsidR="00840048" w:rsidRPr="001232AC">
              <w:rPr>
                <w:sz w:val="28"/>
                <w:szCs w:val="28"/>
              </w:rPr>
              <w:t xml:space="preserve"> робота з </w:t>
            </w:r>
            <w:proofErr w:type="spellStart"/>
            <w:r w:rsidR="00840048" w:rsidRPr="001232AC">
              <w:rPr>
                <w:sz w:val="28"/>
                <w:szCs w:val="28"/>
              </w:rPr>
              <w:t>інтернетом</w:t>
            </w:r>
            <w:proofErr w:type="spellEnd"/>
            <w:r w:rsidR="00840048" w:rsidRPr="001232AC">
              <w:rPr>
                <w:sz w:val="28"/>
                <w:szCs w:val="28"/>
              </w:rPr>
              <w:t>; бліц опитування.</w:t>
            </w:r>
          </w:p>
          <w:p w:rsidR="00E617EE" w:rsidRPr="001232AC" w:rsidRDefault="00840048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 xml:space="preserve">- </w:t>
            </w:r>
            <w:r w:rsidR="00E617EE" w:rsidRPr="001232AC">
              <w:rPr>
                <w:sz w:val="28"/>
                <w:szCs w:val="28"/>
              </w:rPr>
              <w:t xml:space="preserve">наочні: ілюстрації, демонстрації, </w:t>
            </w:r>
            <w:r w:rsidRPr="001232AC">
              <w:rPr>
                <w:sz w:val="28"/>
                <w:szCs w:val="28"/>
              </w:rPr>
              <w:t>презентації, по за аудиторні заняття.</w:t>
            </w:r>
          </w:p>
          <w:p w:rsidR="00E617EE" w:rsidRPr="001232AC" w:rsidRDefault="00E617EE" w:rsidP="007B6B31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доповіді.</w:t>
            </w:r>
          </w:p>
        </w:tc>
      </w:tr>
      <w:tr w:rsidR="00D60BCA" w:rsidRPr="001232AC" w:rsidTr="00E617EE">
        <w:tc>
          <w:tcPr>
            <w:tcW w:w="3652" w:type="dxa"/>
          </w:tcPr>
          <w:p w:rsidR="00D60BCA" w:rsidRPr="001232AC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D60BCA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 xml:space="preserve">- </w:t>
            </w:r>
            <w:r w:rsidR="007B6B31">
              <w:rPr>
                <w:sz w:val="28"/>
                <w:szCs w:val="28"/>
              </w:rPr>
              <w:t>пояснювально</w:t>
            </w:r>
            <w:r w:rsidRPr="001232AC">
              <w:rPr>
                <w:sz w:val="28"/>
                <w:szCs w:val="28"/>
              </w:rPr>
              <w:t>-ілюстративні;</w:t>
            </w:r>
          </w:p>
          <w:p w:rsidR="00E617EE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проблемно-пошукові;</w:t>
            </w:r>
          </w:p>
          <w:p w:rsidR="00E617EE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дослідницькі;</w:t>
            </w:r>
          </w:p>
          <w:p w:rsidR="00E617EE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творчі.</w:t>
            </w:r>
          </w:p>
        </w:tc>
      </w:tr>
      <w:tr w:rsidR="00D60BCA" w:rsidRPr="001232AC" w:rsidTr="00E617EE">
        <w:tc>
          <w:tcPr>
            <w:tcW w:w="3652" w:type="dxa"/>
          </w:tcPr>
          <w:p w:rsidR="00D60BCA" w:rsidRPr="001232AC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D60BCA" w:rsidRPr="001232AC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</w:t>
            </w:r>
            <w:r w:rsidR="00002076" w:rsidRPr="001232AC">
              <w:rPr>
                <w:sz w:val="28"/>
                <w:szCs w:val="28"/>
              </w:rPr>
              <w:t xml:space="preserve">  пізнавальні </w:t>
            </w:r>
            <w:r w:rsidRPr="001232AC">
              <w:rPr>
                <w:sz w:val="28"/>
                <w:szCs w:val="28"/>
              </w:rPr>
              <w:t>ігри</w:t>
            </w:r>
            <w:r w:rsidR="00002076" w:rsidRPr="001232AC">
              <w:rPr>
                <w:sz w:val="28"/>
                <w:szCs w:val="28"/>
              </w:rPr>
              <w:t xml:space="preserve"> з поставленою проблемою екологічного змісту </w:t>
            </w:r>
            <w:r w:rsidRPr="001232AC">
              <w:rPr>
                <w:sz w:val="28"/>
                <w:szCs w:val="28"/>
              </w:rPr>
              <w:t>;</w:t>
            </w:r>
          </w:p>
          <w:p w:rsidR="00E617EE" w:rsidRPr="001232AC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навчальні дискусії;</w:t>
            </w:r>
          </w:p>
          <w:p w:rsidR="00E617EE" w:rsidRPr="001232AC" w:rsidRDefault="00002076" w:rsidP="007B6B31">
            <w:pPr>
              <w:ind w:left="34" w:hanging="34"/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 xml:space="preserve">- </w:t>
            </w:r>
            <w:r w:rsidR="00E617EE" w:rsidRPr="001232AC">
              <w:rPr>
                <w:sz w:val="28"/>
                <w:szCs w:val="28"/>
              </w:rPr>
              <w:t xml:space="preserve">аналіз </w:t>
            </w:r>
            <w:r w:rsidR="007B6B31">
              <w:rPr>
                <w:sz w:val="28"/>
                <w:szCs w:val="28"/>
              </w:rPr>
              <w:t>фінансових</w:t>
            </w:r>
            <w:r w:rsidRPr="001232AC">
              <w:rPr>
                <w:sz w:val="28"/>
                <w:szCs w:val="28"/>
              </w:rPr>
              <w:t xml:space="preserve"> </w:t>
            </w:r>
            <w:r w:rsidR="00E617EE" w:rsidRPr="001232AC">
              <w:rPr>
                <w:sz w:val="28"/>
                <w:szCs w:val="28"/>
              </w:rPr>
              <w:t>ситуацій</w:t>
            </w:r>
            <w:r w:rsidRPr="001232AC">
              <w:rPr>
                <w:sz w:val="28"/>
                <w:szCs w:val="28"/>
              </w:rPr>
              <w:t>, що сталися у світі</w:t>
            </w:r>
            <w:r w:rsidR="007B6B31">
              <w:rPr>
                <w:sz w:val="28"/>
                <w:szCs w:val="28"/>
              </w:rPr>
              <w:t>.</w:t>
            </w:r>
          </w:p>
        </w:tc>
      </w:tr>
      <w:tr w:rsidR="00D60BCA" w:rsidRPr="001232AC" w:rsidTr="00E617EE">
        <w:tc>
          <w:tcPr>
            <w:tcW w:w="3652" w:type="dxa"/>
          </w:tcPr>
          <w:p w:rsidR="00D60BCA" w:rsidRPr="001232AC" w:rsidRDefault="00D60BCA" w:rsidP="00D60BCA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002076" w:rsidRPr="001232AC" w:rsidRDefault="00002076" w:rsidP="00002076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чітке висунення навчальних вимог;</w:t>
            </w:r>
          </w:p>
          <w:p w:rsidR="00E617EE" w:rsidRPr="001232AC" w:rsidRDefault="00E617EE" w:rsidP="00E55888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заохочення в навчанні</w:t>
            </w:r>
            <w:r w:rsidR="00002076" w:rsidRPr="001232AC">
              <w:rPr>
                <w:sz w:val="28"/>
                <w:szCs w:val="28"/>
              </w:rPr>
              <w:t xml:space="preserve"> шляхом виконання творчих завдань </w:t>
            </w:r>
            <w:r w:rsidRPr="001232AC">
              <w:rPr>
                <w:sz w:val="28"/>
                <w:szCs w:val="28"/>
              </w:rPr>
              <w:t>;</w:t>
            </w:r>
          </w:p>
          <w:p w:rsidR="00002076" w:rsidRPr="001232AC" w:rsidRDefault="00002076" w:rsidP="00E55888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стимуляція навчального процесу шляхом винагород за добре виконану роботу;</w:t>
            </w:r>
          </w:p>
          <w:p w:rsidR="00E617EE" w:rsidRPr="001232AC" w:rsidRDefault="00E617EE" w:rsidP="00E55888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</w:t>
            </w:r>
            <w:r w:rsidR="00002076" w:rsidRPr="001232AC">
              <w:rPr>
                <w:sz w:val="28"/>
                <w:szCs w:val="28"/>
              </w:rPr>
              <w:t xml:space="preserve"> переконання в значущості навчання.</w:t>
            </w:r>
          </w:p>
        </w:tc>
      </w:tr>
      <w:tr w:rsidR="00D60BCA" w:rsidRPr="001232AC" w:rsidTr="00E617EE">
        <w:tc>
          <w:tcPr>
            <w:tcW w:w="3652" w:type="dxa"/>
          </w:tcPr>
          <w:p w:rsidR="00D60BCA" w:rsidRPr="001232AC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D60BCA" w:rsidRPr="001232AC" w:rsidRDefault="00E617EE" w:rsidP="00EA7872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інтерактивні: робота в групах, мозкова атака, ситуаційний аналіз, коло ідей тощо.</w:t>
            </w:r>
          </w:p>
        </w:tc>
      </w:tr>
      <w:tr w:rsidR="00D60BCA" w:rsidRPr="001232AC" w:rsidTr="00E617EE">
        <w:tc>
          <w:tcPr>
            <w:tcW w:w="3652" w:type="dxa"/>
          </w:tcPr>
          <w:p w:rsidR="00D60BCA" w:rsidRPr="001232AC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D60BCA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робота під безпосереднім керівництвом викладача на занятті;</w:t>
            </w:r>
          </w:p>
          <w:p w:rsidR="00E617EE" w:rsidRPr="001232AC" w:rsidRDefault="00E617EE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самостійна робота з різними інформаційними джерелами;</w:t>
            </w:r>
          </w:p>
          <w:p w:rsidR="00EA7872" w:rsidRPr="001232AC" w:rsidRDefault="00EA7872" w:rsidP="00E617EE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по за аудиторна діяльність: дослідження природних територій міста.</w:t>
            </w:r>
          </w:p>
          <w:p w:rsidR="00E617EE" w:rsidRPr="001232AC" w:rsidRDefault="00E617EE" w:rsidP="001B6432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 xml:space="preserve">- </w:t>
            </w:r>
            <w:r w:rsidR="001B6432" w:rsidRPr="001232AC">
              <w:rPr>
                <w:sz w:val="28"/>
                <w:szCs w:val="28"/>
              </w:rPr>
              <w:t>написання рефератів під керівництвом викладача тощо.</w:t>
            </w:r>
          </w:p>
        </w:tc>
      </w:tr>
      <w:tr w:rsidR="00D60BCA" w:rsidRPr="001232AC" w:rsidTr="00E617EE">
        <w:tc>
          <w:tcPr>
            <w:tcW w:w="3652" w:type="dxa"/>
          </w:tcPr>
          <w:p w:rsidR="00D60BCA" w:rsidRPr="001232AC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1232AC">
              <w:rPr>
                <w:b/>
                <w:i/>
                <w:sz w:val="28"/>
                <w:szCs w:val="28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D60BCA" w:rsidRPr="001232AC" w:rsidRDefault="001B6432" w:rsidP="001B6432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поточний контроль (усний, письмовий);</w:t>
            </w:r>
          </w:p>
          <w:p w:rsidR="001B6432" w:rsidRPr="001232AC" w:rsidRDefault="001B6432" w:rsidP="001B6432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проміжний (модульни</w:t>
            </w:r>
            <w:r w:rsidR="00EA7872" w:rsidRPr="001232AC">
              <w:rPr>
                <w:sz w:val="28"/>
                <w:szCs w:val="28"/>
              </w:rPr>
              <w:t>й): самостійні роботи; модульні контрольні роботи;</w:t>
            </w:r>
          </w:p>
          <w:p w:rsidR="001B6432" w:rsidRPr="001232AC" w:rsidRDefault="001B6432" w:rsidP="007B6B31">
            <w:pPr>
              <w:jc w:val="both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- підсумковий:</w:t>
            </w:r>
            <w:r w:rsidR="00EA7872" w:rsidRPr="001232AC">
              <w:rPr>
                <w:sz w:val="28"/>
                <w:szCs w:val="28"/>
              </w:rPr>
              <w:t xml:space="preserve"> комплексна контрольна робота </w:t>
            </w:r>
            <w:r w:rsidRPr="001232AC">
              <w:rPr>
                <w:sz w:val="28"/>
                <w:szCs w:val="28"/>
              </w:rPr>
              <w:t xml:space="preserve">, </w:t>
            </w:r>
            <w:r w:rsidR="007B6B31">
              <w:rPr>
                <w:sz w:val="28"/>
                <w:szCs w:val="28"/>
              </w:rPr>
              <w:t>залік</w:t>
            </w:r>
            <w:r w:rsidR="00EA7872" w:rsidRPr="001232AC">
              <w:rPr>
                <w:sz w:val="28"/>
                <w:szCs w:val="28"/>
              </w:rPr>
              <w:t>.</w:t>
            </w:r>
          </w:p>
        </w:tc>
      </w:tr>
    </w:tbl>
    <w:p w:rsidR="0044458A" w:rsidRPr="001232AC" w:rsidRDefault="0044458A" w:rsidP="00E55888">
      <w:pPr>
        <w:jc w:val="both"/>
        <w:rPr>
          <w:sz w:val="28"/>
          <w:szCs w:val="28"/>
        </w:rPr>
      </w:pPr>
    </w:p>
    <w:p w:rsidR="0044458A" w:rsidRPr="001232AC" w:rsidRDefault="0044458A" w:rsidP="00E55888">
      <w:pPr>
        <w:jc w:val="both"/>
        <w:rPr>
          <w:sz w:val="28"/>
          <w:szCs w:val="28"/>
        </w:rPr>
      </w:pPr>
    </w:p>
    <w:p w:rsidR="0044458A" w:rsidRPr="001232AC" w:rsidRDefault="0044458A" w:rsidP="00E55888">
      <w:pPr>
        <w:jc w:val="both"/>
        <w:rPr>
          <w:sz w:val="28"/>
          <w:szCs w:val="28"/>
        </w:rPr>
      </w:pPr>
    </w:p>
    <w:p w:rsidR="00845E11" w:rsidRDefault="00845E11" w:rsidP="00E55888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58A" w:rsidRPr="001232AC" w:rsidRDefault="008347F8" w:rsidP="000B0AAC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lastRenderedPageBreak/>
        <w:t>6. МЕТОДИ КОНТРОЛЮ</w:t>
      </w:r>
    </w:p>
    <w:p w:rsidR="001232AC" w:rsidRPr="001232AC" w:rsidRDefault="001232AC" w:rsidP="000B0AAC">
      <w:pPr>
        <w:jc w:val="center"/>
        <w:rPr>
          <w:b/>
          <w:sz w:val="28"/>
          <w:szCs w:val="28"/>
        </w:rPr>
      </w:pPr>
    </w:p>
    <w:p w:rsidR="00EA7872" w:rsidRPr="001232AC" w:rsidRDefault="00EA7872" w:rsidP="00EA7872">
      <w:pPr>
        <w:ind w:left="142" w:firstLine="567"/>
        <w:rPr>
          <w:sz w:val="28"/>
          <w:szCs w:val="28"/>
        </w:rPr>
      </w:pPr>
      <w:r w:rsidRPr="001232AC">
        <w:rPr>
          <w:sz w:val="28"/>
          <w:szCs w:val="28"/>
        </w:rPr>
        <w:t>1. Поточний контроль.</w:t>
      </w:r>
    </w:p>
    <w:p w:rsidR="00EA7872" w:rsidRPr="001232AC" w:rsidRDefault="00EA7872" w:rsidP="00EA7872">
      <w:pPr>
        <w:ind w:left="142" w:firstLine="567"/>
        <w:rPr>
          <w:sz w:val="28"/>
          <w:szCs w:val="28"/>
        </w:rPr>
      </w:pPr>
      <w:r w:rsidRPr="001232AC">
        <w:rPr>
          <w:sz w:val="28"/>
          <w:szCs w:val="28"/>
        </w:rPr>
        <w:t>1.1. Усне опитування.</w:t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  <w:r w:rsidRPr="001232AC">
        <w:rPr>
          <w:sz w:val="28"/>
          <w:szCs w:val="28"/>
        </w:rPr>
        <w:tab/>
      </w:r>
    </w:p>
    <w:p w:rsidR="00EA7872" w:rsidRPr="001232AC" w:rsidRDefault="00EA7872" w:rsidP="00EA7872">
      <w:pPr>
        <w:ind w:left="142" w:firstLine="567"/>
        <w:rPr>
          <w:sz w:val="28"/>
          <w:szCs w:val="28"/>
        </w:rPr>
      </w:pPr>
      <w:r w:rsidRPr="001232AC">
        <w:rPr>
          <w:sz w:val="28"/>
          <w:szCs w:val="28"/>
        </w:rPr>
        <w:t>1.2. Письмове опитування.</w:t>
      </w:r>
    </w:p>
    <w:p w:rsidR="00EA7872" w:rsidRPr="001232AC" w:rsidRDefault="00EA7872" w:rsidP="00EA7872">
      <w:pPr>
        <w:ind w:left="142" w:firstLine="567"/>
        <w:rPr>
          <w:sz w:val="28"/>
          <w:szCs w:val="28"/>
        </w:rPr>
      </w:pPr>
      <w:r w:rsidRPr="001232AC">
        <w:rPr>
          <w:sz w:val="28"/>
          <w:szCs w:val="28"/>
        </w:rPr>
        <w:t>1.3. Тестове опитування.</w:t>
      </w:r>
    </w:p>
    <w:p w:rsidR="00EA7872" w:rsidRPr="001232AC" w:rsidRDefault="00EA7872" w:rsidP="00EA7872">
      <w:pPr>
        <w:ind w:left="142" w:firstLine="567"/>
        <w:rPr>
          <w:sz w:val="28"/>
          <w:szCs w:val="28"/>
        </w:rPr>
      </w:pPr>
      <w:r w:rsidRPr="001232AC">
        <w:rPr>
          <w:sz w:val="28"/>
          <w:szCs w:val="28"/>
        </w:rPr>
        <w:t xml:space="preserve">2. Підсумковий контроль – </w:t>
      </w:r>
      <w:r w:rsidR="002D3AE2">
        <w:rPr>
          <w:sz w:val="28"/>
          <w:szCs w:val="28"/>
        </w:rPr>
        <w:t>залік</w:t>
      </w:r>
      <w:r w:rsidRPr="001232AC">
        <w:rPr>
          <w:sz w:val="28"/>
          <w:szCs w:val="28"/>
        </w:rPr>
        <w:t>.</w:t>
      </w:r>
    </w:p>
    <w:p w:rsidR="00EA7872" w:rsidRPr="001232AC" w:rsidRDefault="00EA7872" w:rsidP="00EA7872">
      <w:pPr>
        <w:ind w:left="142" w:firstLine="567"/>
      </w:pPr>
    </w:p>
    <w:p w:rsidR="008347F8" w:rsidRDefault="008347F8" w:rsidP="00E55888">
      <w:pPr>
        <w:jc w:val="both"/>
        <w:rPr>
          <w:sz w:val="28"/>
          <w:szCs w:val="28"/>
        </w:rPr>
      </w:pPr>
    </w:p>
    <w:p w:rsidR="00845E11" w:rsidRPr="001232AC" w:rsidRDefault="00845E11" w:rsidP="00E55888">
      <w:pPr>
        <w:jc w:val="both"/>
        <w:rPr>
          <w:sz w:val="28"/>
          <w:szCs w:val="28"/>
        </w:rPr>
      </w:pPr>
    </w:p>
    <w:p w:rsidR="0044458A" w:rsidRPr="001232AC" w:rsidRDefault="002F2F3F" w:rsidP="0044458A">
      <w:pPr>
        <w:ind w:left="142" w:firstLine="567"/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t>ТАБЛИЦЯ ВІДПОВІДНОСТІ РЕЗУЛЬТАТІВ КОНТР</w:t>
      </w:r>
      <w:r w:rsidR="00C73012" w:rsidRPr="001232AC">
        <w:rPr>
          <w:b/>
          <w:sz w:val="28"/>
          <w:szCs w:val="28"/>
        </w:rPr>
        <w:t>ОЛЮ ЗНАНЬ СТУДЕНТІВ ІЗ ЗАГАЛЬНО</w:t>
      </w:r>
      <w:r w:rsidRPr="001232AC">
        <w:rPr>
          <w:b/>
          <w:sz w:val="28"/>
          <w:szCs w:val="28"/>
        </w:rPr>
        <w:t>ОСВІТНІХ ПРЕДМЕТІВ ЗА РІЗНИМИ ШКАЛАМИ</w:t>
      </w:r>
    </w:p>
    <w:p w:rsidR="008347F8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p w:rsidR="00845E11" w:rsidRPr="001232AC" w:rsidRDefault="00845E11" w:rsidP="0044458A">
      <w:pPr>
        <w:ind w:left="142" w:firstLine="567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142" w:type="dxa"/>
        <w:tblLook w:val="04A0"/>
      </w:tblPr>
      <w:tblGrid>
        <w:gridCol w:w="4724"/>
        <w:gridCol w:w="4704"/>
      </w:tblGrid>
      <w:tr w:rsidR="00571110" w:rsidRPr="001232AC" w:rsidTr="00A51E68">
        <w:tc>
          <w:tcPr>
            <w:tcW w:w="4724" w:type="dxa"/>
          </w:tcPr>
          <w:p w:rsidR="00571110" w:rsidRPr="001232AC" w:rsidRDefault="00571110" w:rsidP="002F2F3F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 xml:space="preserve">Оцінка за </w:t>
            </w:r>
            <w:r w:rsidR="002F2F3F" w:rsidRPr="001232AC">
              <w:rPr>
                <w:sz w:val="28"/>
                <w:szCs w:val="28"/>
              </w:rPr>
              <w:t>4-бальною</w:t>
            </w:r>
            <w:r w:rsidRPr="001232AC">
              <w:rPr>
                <w:sz w:val="28"/>
                <w:szCs w:val="28"/>
              </w:rPr>
              <w:t xml:space="preserve"> шкалою</w:t>
            </w:r>
          </w:p>
        </w:tc>
        <w:tc>
          <w:tcPr>
            <w:tcW w:w="4704" w:type="dxa"/>
          </w:tcPr>
          <w:p w:rsidR="00571110" w:rsidRPr="001232AC" w:rsidRDefault="00571110" w:rsidP="002F2F3F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 xml:space="preserve">Оцінка за 12-бальною </w:t>
            </w:r>
            <w:r w:rsidR="002F2F3F" w:rsidRPr="001232AC">
              <w:rPr>
                <w:sz w:val="28"/>
                <w:szCs w:val="28"/>
              </w:rPr>
              <w:t>шкалою</w:t>
            </w:r>
          </w:p>
        </w:tc>
      </w:tr>
      <w:tr w:rsidR="00571110" w:rsidRPr="001232AC" w:rsidTr="00A51E68">
        <w:tc>
          <w:tcPr>
            <w:tcW w:w="4724" w:type="dxa"/>
          </w:tcPr>
          <w:p w:rsidR="00571110" w:rsidRPr="001232AC" w:rsidRDefault="00571110" w:rsidP="002D3AE2">
            <w:pPr>
              <w:rPr>
                <w:b/>
                <w:sz w:val="28"/>
                <w:szCs w:val="28"/>
              </w:rPr>
            </w:pPr>
            <w:r w:rsidRPr="001232AC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571110" w:rsidRPr="001232AC" w:rsidRDefault="002F2F3F" w:rsidP="002F2F3F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12-10</w:t>
            </w:r>
          </w:p>
        </w:tc>
      </w:tr>
      <w:tr w:rsidR="00571110" w:rsidRPr="001232AC" w:rsidTr="00A51E68">
        <w:tc>
          <w:tcPr>
            <w:tcW w:w="4724" w:type="dxa"/>
          </w:tcPr>
          <w:p w:rsidR="00571110" w:rsidRPr="001232AC" w:rsidRDefault="00571110" w:rsidP="002D3AE2">
            <w:pPr>
              <w:rPr>
                <w:b/>
                <w:sz w:val="28"/>
                <w:szCs w:val="28"/>
              </w:rPr>
            </w:pPr>
            <w:r w:rsidRPr="001232AC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571110" w:rsidRPr="001232AC" w:rsidRDefault="002F2F3F" w:rsidP="0044458A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9-7</w:t>
            </w:r>
          </w:p>
        </w:tc>
      </w:tr>
      <w:tr w:rsidR="00571110" w:rsidRPr="001232AC" w:rsidTr="00A51E68">
        <w:tc>
          <w:tcPr>
            <w:tcW w:w="4724" w:type="dxa"/>
          </w:tcPr>
          <w:p w:rsidR="00571110" w:rsidRPr="001232AC" w:rsidRDefault="00571110" w:rsidP="002D3AE2">
            <w:pPr>
              <w:rPr>
                <w:b/>
                <w:sz w:val="28"/>
                <w:szCs w:val="28"/>
              </w:rPr>
            </w:pPr>
            <w:r w:rsidRPr="001232AC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571110" w:rsidRPr="001232AC" w:rsidRDefault="002F2F3F" w:rsidP="0044458A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6-4</w:t>
            </w:r>
          </w:p>
        </w:tc>
      </w:tr>
      <w:tr w:rsidR="00571110" w:rsidRPr="001232AC" w:rsidTr="00A51E68">
        <w:tc>
          <w:tcPr>
            <w:tcW w:w="4724" w:type="dxa"/>
          </w:tcPr>
          <w:p w:rsidR="00571110" w:rsidRPr="001232AC" w:rsidRDefault="00571110" w:rsidP="002D3AE2">
            <w:pPr>
              <w:rPr>
                <w:b/>
                <w:sz w:val="28"/>
                <w:szCs w:val="28"/>
              </w:rPr>
            </w:pPr>
            <w:r w:rsidRPr="001232AC">
              <w:rPr>
                <w:b/>
                <w:sz w:val="28"/>
                <w:szCs w:val="28"/>
              </w:rPr>
              <w:t>2 – «</w:t>
            </w:r>
            <w:r w:rsidR="00C73012" w:rsidRPr="001232AC">
              <w:rPr>
                <w:b/>
                <w:sz w:val="28"/>
                <w:szCs w:val="28"/>
              </w:rPr>
              <w:t>незадовільно</w:t>
            </w:r>
            <w:r w:rsidRPr="001232A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704" w:type="dxa"/>
          </w:tcPr>
          <w:p w:rsidR="00571110" w:rsidRPr="001232AC" w:rsidRDefault="002F2F3F" w:rsidP="0044458A">
            <w:pPr>
              <w:jc w:val="center"/>
              <w:rPr>
                <w:sz w:val="28"/>
                <w:szCs w:val="28"/>
              </w:rPr>
            </w:pPr>
            <w:r w:rsidRPr="001232AC">
              <w:rPr>
                <w:sz w:val="28"/>
                <w:szCs w:val="28"/>
              </w:rPr>
              <w:t>3-1</w:t>
            </w:r>
          </w:p>
        </w:tc>
      </w:tr>
    </w:tbl>
    <w:p w:rsidR="00571110" w:rsidRPr="001232AC" w:rsidRDefault="00571110" w:rsidP="0044458A">
      <w:pPr>
        <w:ind w:left="142" w:firstLine="567"/>
        <w:jc w:val="center"/>
        <w:rPr>
          <w:sz w:val="28"/>
          <w:szCs w:val="28"/>
        </w:rPr>
      </w:pPr>
    </w:p>
    <w:p w:rsidR="0044458A" w:rsidRPr="001232AC" w:rsidRDefault="0044458A" w:rsidP="008347F8">
      <w:pPr>
        <w:jc w:val="both"/>
        <w:rPr>
          <w:sz w:val="28"/>
          <w:szCs w:val="28"/>
        </w:rPr>
      </w:pPr>
    </w:p>
    <w:p w:rsidR="008347F8" w:rsidRPr="001232AC" w:rsidRDefault="008347F8" w:rsidP="008347F8">
      <w:pPr>
        <w:jc w:val="both"/>
        <w:rPr>
          <w:sz w:val="28"/>
          <w:szCs w:val="28"/>
        </w:rPr>
      </w:pPr>
    </w:p>
    <w:p w:rsidR="00571110" w:rsidRPr="001232AC" w:rsidRDefault="00571110" w:rsidP="008347F8">
      <w:pPr>
        <w:jc w:val="both"/>
        <w:rPr>
          <w:sz w:val="28"/>
          <w:szCs w:val="28"/>
        </w:rPr>
      </w:pPr>
    </w:p>
    <w:p w:rsidR="0044458A" w:rsidRPr="001232AC" w:rsidRDefault="0044458A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2F2F3F" w:rsidRPr="001232AC" w:rsidRDefault="002F2F3F" w:rsidP="0044458A">
      <w:pPr>
        <w:ind w:left="142" w:firstLine="567"/>
        <w:jc w:val="both"/>
        <w:rPr>
          <w:sz w:val="28"/>
          <w:szCs w:val="28"/>
        </w:rPr>
      </w:pPr>
    </w:p>
    <w:p w:rsidR="00845E11" w:rsidRDefault="00845E11" w:rsidP="0044458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362B" w:rsidRPr="001232AC" w:rsidRDefault="00571110" w:rsidP="00571110">
      <w:pPr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lastRenderedPageBreak/>
        <w:t>7. КРИТЕРІЇ ОЦІНЮВАННЯ РЕЗУЛЬТАТІВ НАВЧАННЯ</w:t>
      </w:r>
    </w:p>
    <w:p w:rsidR="00571110" w:rsidRPr="001232AC" w:rsidRDefault="00571110" w:rsidP="00B353C1">
      <w:pPr>
        <w:jc w:val="both"/>
        <w:rPr>
          <w:sz w:val="26"/>
          <w:szCs w:val="26"/>
        </w:rPr>
      </w:pPr>
    </w:p>
    <w:tbl>
      <w:tblPr>
        <w:tblW w:w="5067" w:type="pct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shd w:val="clear" w:color="auto" w:fill="FFFFFF"/>
        <w:tblLook w:val="04A0"/>
      </w:tblPr>
      <w:tblGrid>
        <w:gridCol w:w="2004"/>
        <w:gridCol w:w="751"/>
        <w:gridCol w:w="6757"/>
      </w:tblGrid>
      <w:tr w:rsidR="009B6091" w:rsidRPr="001232AC" w:rsidTr="00754441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both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1232AC" w:rsidTr="00754441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I. Початковий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розрізняють об'єкти вивчення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Студенті відтворюють незначну частину навчального матеріалу, мають нечіткі уявлення про об'єкт вивчення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3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4B7304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</w:t>
            </w:r>
            <w:r w:rsidR="009B6091" w:rsidRPr="001232AC">
              <w:rPr>
                <w:lang w:eastAsia="uk-UA"/>
              </w:rPr>
              <w:t xml:space="preserve"> відтворюють частину навчального матеріалу; з допомогою </w:t>
            </w:r>
            <w:r w:rsidRPr="001232AC">
              <w:rPr>
                <w:lang w:eastAsia="uk-UA"/>
              </w:rPr>
              <w:t xml:space="preserve">за </w:t>
            </w:r>
            <w:r w:rsidR="009B6091" w:rsidRPr="001232AC">
              <w:rPr>
                <w:lang w:eastAsia="uk-UA"/>
              </w:rPr>
              <w:t>викладача виконують елементарні завдання</w:t>
            </w:r>
            <w:r w:rsidRPr="001232AC">
              <w:rPr>
                <w:lang w:eastAsia="uk-UA"/>
              </w:rPr>
              <w:t>.</w:t>
            </w:r>
            <w:r w:rsidR="009B6091" w:rsidRPr="001232AC">
              <w:rPr>
                <w:lang w:eastAsia="uk-UA"/>
              </w:rPr>
              <w:t> </w:t>
            </w:r>
          </w:p>
        </w:tc>
      </w:tr>
      <w:tr w:rsidR="009B6091" w:rsidRPr="001232AC" w:rsidTr="00754441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II. Середній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4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з</w:t>
            </w:r>
            <w:r w:rsidR="004B7304" w:rsidRPr="001232AC">
              <w:rPr>
                <w:lang w:eastAsia="uk-UA"/>
              </w:rPr>
              <w:t>а</w:t>
            </w:r>
            <w:r w:rsidRPr="001232AC">
              <w:rPr>
                <w:lang w:eastAsia="uk-UA"/>
              </w:rPr>
              <w:t xml:space="preserve"> допомогою викладача відтворюють основний навчальний матеріал, можуть повторити за зразком певну операцію, дію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5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відтворюють основний навчальний матеріал, здатні з помилками й неточностями дати визначення понять, сформулювати правило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6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both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1232AC" w:rsidTr="00754441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III. Достатній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7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8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9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IV. Високий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10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мають повні, глибокі знання, здатні використовувати їх у практичній діяльності, робити висновки, узагальнення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11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</w:t>
            </w:r>
            <w:r w:rsidR="004B7304" w:rsidRPr="001232AC">
              <w:rPr>
                <w:lang w:eastAsia="uk-UA"/>
              </w:rPr>
              <w:t>.</w:t>
            </w:r>
          </w:p>
        </w:tc>
      </w:tr>
      <w:tr w:rsidR="009B6091" w:rsidRPr="001232AC" w:rsidTr="00754441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1232AC" w:rsidRDefault="009B6091" w:rsidP="00754441">
            <w:pPr>
              <w:jc w:val="center"/>
              <w:rPr>
                <w:b/>
                <w:lang w:eastAsia="uk-UA"/>
              </w:rPr>
            </w:pPr>
            <w:r w:rsidRPr="001232AC">
              <w:rPr>
                <w:b/>
                <w:lang w:eastAsia="uk-UA"/>
              </w:rPr>
              <w:t>12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1232AC" w:rsidRDefault="009B6091" w:rsidP="004B7304">
            <w:pPr>
              <w:jc w:val="both"/>
              <w:rPr>
                <w:lang w:eastAsia="uk-UA"/>
              </w:rPr>
            </w:pPr>
            <w:r w:rsidRPr="001232AC">
              <w:rPr>
                <w:lang w:eastAsia="uk-UA"/>
              </w:rP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  <w:r w:rsidR="004B7304" w:rsidRPr="001232AC">
              <w:rPr>
                <w:lang w:eastAsia="uk-UA"/>
              </w:rPr>
              <w:t>.</w:t>
            </w:r>
          </w:p>
        </w:tc>
      </w:tr>
    </w:tbl>
    <w:p w:rsidR="00571110" w:rsidRPr="001232AC" w:rsidRDefault="00571110" w:rsidP="00B353C1">
      <w:pPr>
        <w:jc w:val="both"/>
        <w:rPr>
          <w:sz w:val="26"/>
          <w:szCs w:val="26"/>
        </w:rPr>
      </w:pPr>
    </w:p>
    <w:p w:rsidR="00571110" w:rsidRPr="001232AC" w:rsidRDefault="00571110" w:rsidP="00B353C1">
      <w:pPr>
        <w:jc w:val="both"/>
        <w:rPr>
          <w:sz w:val="26"/>
          <w:szCs w:val="26"/>
        </w:rPr>
      </w:pPr>
    </w:p>
    <w:p w:rsidR="00571110" w:rsidRPr="001232AC" w:rsidRDefault="00571110" w:rsidP="00B353C1">
      <w:pPr>
        <w:jc w:val="both"/>
        <w:rPr>
          <w:sz w:val="26"/>
          <w:szCs w:val="26"/>
        </w:rPr>
      </w:pPr>
    </w:p>
    <w:p w:rsidR="00845E11" w:rsidRDefault="00845E11" w:rsidP="00B353C1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10544" w:rsidRDefault="00D10544" w:rsidP="00D10544">
      <w:pPr>
        <w:jc w:val="center"/>
        <w:rPr>
          <w:b/>
        </w:rPr>
      </w:pPr>
      <w:r w:rsidRPr="0047617D">
        <w:rPr>
          <w:b/>
        </w:rPr>
        <w:lastRenderedPageBreak/>
        <w:t>Таблиця відповідності результатів контролю знань за різними шкалами і критерії оцінювання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2"/>
        <w:gridCol w:w="818"/>
        <w:gridCol w:w="1450"/>
        <w:gridCol w:w="3950"/>
        <w:gridCol w:w="1440"/>
        <w:gridCol w:w="900"/>
        <w:gridCol w:w="720"/>
      </w:tblGrid>
      <w:tr w:rsidR="00D10544" w:rsidRPr="009E5566" w:rsidTr="00BB314F">
        <w:tc>
          <w:tcPr>
            <w:tcW w:w="11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10544">
              <w:rPr>
                <w:b/>
                <w:sz w:val="22"/>
                <w:szCs w:val="22"/>
              </w:rPr>
              <w:t>Сума балів за 100бальною шкалою</w:t>
            </w:r>
          </w:p>
        </w:tc>
        <w:tc>
          <w:tcPr>
            <w:tcW w:w="81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b/>
                <w:sz w:val="22"/>
                <w:szCs w:val="22"/>
              </w:rPr>
            </w:pPr>
            <w:r w:rsidRPr="00D10544">
              <w:rPr>
                <w:b/>
                <w:sz w:val="22"/>
                <w:szCs w:val="22"/>
              </w:rPr>
              <w:t>Оцінка в ЕСТS</w:t>
            </w:r>
          </w:p>
        </w:tc>
        <w:tc>
          <w:tcPr>
            <w:tcW w:w="14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10544">
              <w:rPr>
                <w:b/>
                <w:sz w:val="22"/>
                <w:szCs w:val="22"/>
              </w:rPr>
              <w:t>Значення оцінки ЕСТS</w:t>
            </w:r>
          </w:p>
        </w:tc>
        <w:tc>
          <w:tcPr>
            <w:tcW w:w="39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9E5566" w:rsidRDefault="00D10544" w:rsidP="00BB314F">
            <w:pPr>
              <w:jc w:val="center"/>
              <w:rPr>
                <w:b/>
              </w:rPr>
            </w:pPr>
            <w:r w:rsidRPr="009E5566">
              <w:rPr>
                <w:b/>
                <w:sz w:val="22"/>
                <w:szCs w:val="22"/>
              </w:rPr>
              <w:t>Критерії оцінювання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9E5566" w:rsidRDefault="00D10544" w:rsidP="00BB314F">
            <w:pPr>
              <w:jc w:val="center"/>
              <w:rPr>
                <w:b/>
              </w:rPr>
            </w:pPr>
            <w:r w:rsidRPr="009E5566">
              <w:rPr>
                <w:b/>
                <w:sz w:val="22"/>
                <w:szCs w:val="22"/>
              </w:rPr>
              <w:t xml:space="preserve">Рівень </w:t>
            </w:r>
            <w:proofErr w:type="spellStart"/>
            <w:r w:rsidRPr="009E5566">
              <w:rPr>
                <w:b/>
                <w:sz w:val="22"/>
                <w:szCs w:val="22"/>
              </w:rPr>
              <w:t>компе-тентості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9E5566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566">
              <w:rPr>
                <w:b/>
                <w:sz w:val="22"/>
                <w:szCs w:val="22"/>
              </w:rPr>
              <w:t>Оцінка за національною шкалою</w:t>
            </w:r>
          </w:p>
        </w:tc>
      </w:tr>
      <w:tr w:rsidR="00D10544" w:rsidRPr="009E5566" w:rsidTr="00BB314F">
        <w:tc>
          <w:tcPr>
            <w:tcW w:w="11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10544" w:rsidRPr="009E5566" w:rsidRDefault="00D10544" w:rsidP="00BB314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10544" w:rsidRPr="009E5566" w:rsidRDefault="00D10544" w:rsidP="00BB314F"/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9E5566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566">
              <w:rPr>
                <w:b/>
                <w:sz w:val="22"/>
                <w:szCs w:val="22"/>
              </w:rPr>
              <w:t>екзамен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9E5566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566">
              <w:rPr>
                <w:b/>
                <w:sz w:val="22"/>
                <w:szCs w:val="22"/>
              </w:rPr>
              <w:t>залік</w:t>
            </w:r>
          </w:p>
        </w:tc>
      </w:tr>
      <w:tr w:rsidR="00D10544" w:rsidRPr="0047617D" w:rsidTr="00BB314F"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90-100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A</w:t>
            </w:r>
          </w:p>
        </w:tc>
        <w:tc>
          <w:tcPr>
            <w:tcW w:w="14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відмінно</w:t>
            </w:r>
          </w:p>
        </w:tc>
        <w:tc>
          <w:tcPr>
            <w:tcW w:w="3950" w:type="dxa"/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>Студент виявляє особливі творчі здібності, вміє самостійно здобувати знання, без допомоги викладача знаходить та опрацьовує необхідну інформацію, вміє використовувати набуті знання і вміння для прийняття рішень у нестандартних ситуаціях, переконливо аргументує відповіді, самостійно розкриває власні обдарування і нахили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  <w:r w:rsidRPr="0047617D">
              <w:t>Високий (творчий)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7617D">
              <w:t>Відмін</w:t>
            </w:r>
            <w:r>
              <w:t>-</w:t>
            </w:r>
            <w:r w:rsidRPr="0047617D">
              <w:t>но</w:t>
            </w:r>
            <w:proofErr w:type="spellEnd"/>
            <w:r w:rsidRPr="0047617D">
              <w:t xml:space="preserve"> 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7617D">
              <w:t>зара-хова</w:t>
            </w:r>
            <w:r>
              <w:t>-</w:t>
            </w:r>
            <w:r w:rsidRPr="0047617D">
              <w:t>но</w:t>
            </w:r>
            <w:proofErr w:type="spellEnd"/>
          </w:p>
        </w:tc>
      </w:tr>
      <w:tr w:rsidR="00D10544" w:rsidRPr="0047617D" w:rsidTr="00BB314F"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82-89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B</w:t>
            </w:r>
          </w:p>
        </w:tc>
        <w:tc>
          <w:tcPr>
            <w:tcW w:w="14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дуже добре</w:t>
            </w:r>
          </w:p>
        </w:tc>
        <w:tc>
          <w:tcPr>
            <w:tcW w:w="3950" w:type="dxa"/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>Студент вільно володіє вивченим обсягом матеріалу, застосовує його на практиці, вільно розв’язує вправи і задачі у стандартних ситуаціях, самостійно виправляє допущені помилки, кількість яких незначна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  <w:r w:rsidRPr="0047617D">
              <w:t>Достатній</w:t>
            </w:r>
          </w:p>
          <w:p w:rsidR="00D10544" w:rsidRPr="0047617D" w:rsidRDefault="00D10544" w:rsidP="00BB314F">
            <w:pPr>
              <w:jc w:val="center"/>
            </w:pPr>
            <w:r w:rsidRPr="0047617D">
              <w:t>(</w:t>
            </w:r>
            <w:proofErr w:type="spellStart"/>
            <w:r w:rsidRPr="0047617D">
              <w:t>конструкти</w:t>
            </w:r>
            <w:r>
              <w:t>-</w:t>
            </w:r>
            <w:r w:rsidRPr="0047617D">
              <w:t>вноваріатив</w:t>
            </w:r>
            <w:r>
              <w:t>-</w:t>
            </w:r>
            <w:r w:rsidRPr="0047617D">
              <w:t>ний</w:t>
            </w:r>
            <w:proofErr w:type="spellEnd"/>
            <w:r w:rsidRPr="0047617D">
              <w:t>)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617D">
              <w:t>Добре</w:t>
            </w:r>
            <w:r>
              <w:t xml:space="preserve"> </w:t>
            </w:r>
            <w:r w:rsidRPr="0047617D">
              <w:t xml:space="preserve"> </w:t>
            </w:r>
          </w:p>
        </w:tc>
        <w:tc>
          <w:tcPr>
            <w:tcW w:w="7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0544" w:rsidRPr="00281B34" w:rsidTr="00BB314F"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74-81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C</w:t>
            </w:r>
          </w:p>
        </w:tc>
        <w:tc>
          <w:tcPr>
            <w:tcW w:w="14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добре</w:t>
            </w:r>
          </w:p>
        </w:tc>
        <w:tc>
          <w:tcPr>
            <w:tcW w:w="3950" w:type="dxa"/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 xml:space="preserve">Студент вміє зіставляти, </w:t>
            </w:r>
            <w:proofErr w:type="spellStart"/>
            <w:r w:rsidRPr="0047617D">
              <w:t>узагальню</w:t>
            </w:r>
            <w:r>
              <w:t>-</w:t>
            </w:r>
            <w:r w:rsidRPr="0047617D">
              <w:t>вати</w:t>
            </w:r>
            <w:proofErr w:type="spellEnd"/>
            <w:r w:rsidRPr="0047617D">
              <w:t>, систематизувати інформацію під керівництвом викладача; в цілому самостійно застосовувати її на практиці; контролювати власну діяльність; виправляти помилки, серед яких є суттєві, добирати аргументи для підтвердження думок</w:t>
            </w:r>
          </w:p>
        </w:tc>
        <w:tc>
          <w:tcPr>
            <w:tcW w:w="144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0544" w:rsidRPr="0047617D" w:rsidTr="00BB314F"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64-73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D</w:t>
            </w:r>
          </w:p>
        </w:tc>
        <w:tc>
          <w:tcPr>
            <w:tcW w:w="14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задовільно</w:t>
            </w:r>
          </w:p>
        </w:tc>
        <w:tc>
          <w:tcPr>
            <w:tcW w:w="3950" w:type="dxa"/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>Студент відтворює значну частину теоретичного матеріалу, виявляє знання і розуміння основних положень; з допомогою викладача може аналізувати навчальний матеріал, виправляти помилки, серед яких є значна кількість суттєвих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  <w:r w:rsidRPr="0047617D">
              <w:t>Середній (</w:t>
            </w:r>
            <w:proofErr w:type="spellStart"/>
            <w:r w:rsidRPr="0047617D">
              <w:t>репродук-тивний</w:t>
            </w:r>
            <w:proofErr w:type="spellEnd"/>
            <w:r w:rsidRPr="0047617D">
              <w:t>)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7617D">
              <w:t>Задо</w:t>
            </w:r>
            <w:r>
              <w:t>-</w:t>
            </w:r>
            <w:r w:rsidRPr="0047617D">
              <w:t>вільно</w:t>
            </w:r>
            <w:proofErr w:type="spellEnd"/>
            <w:r w:rsidRPr="0047617D">
              <w:t xml:space="preserve"> </w:t>
            </w:r>
          </w:p>
        </w:tc>
        <w:tc>
          <w:tcPr>
            <w:tcW w:w="7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0544" w:rsidRPr="0047617D" w:rsidTr="00BB314F"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60-63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E</w:t>
            </w:r>
          </w:p>
        </w:tc>
        <w:tc>
          <w:tcPr>
            <w:tcW w:w="14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достатньо</w:t>
            </w:r>
          </w:p>
        </w:tc>
        <w:tc>
          <w:tcPr>
            <w:tcW w:w="3950" w:type="dxa"/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>Студент володіє навчальним матеріалом на рівні, вищому за початковий, значну частину його відтворює на репродуктивному рівні</w:t>
            </w:r>
          </w:p>
        </w:tc>
        <w:tc>
          <w:tcPr>
            <w:tcW w:w="144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0544" w:rsidRPr="0047617D" w:rsidTr="00BB314F">
        <w:trPr>
          <w:trHeight w:val="53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35-59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FX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 xml:space="preserve">незадовільно з </w:t>
            </w:r>
            <w:proofErr w:type="spellStart"/>
            <w:r w:rsidRPr="00D10544">
              <w:rPr>
                <w:sz w:val="22"/>
                <w:szCs w:val="22"/>
              </w:rPr>
              <w:t>можливіс-тю</w:t>
            </w:r>
            <w:proofErr w:type="spellEnd"/>
            <w:r w:rsidRPr="00D10544">
              <w:rPr>
                <w:sz w:val="22"/>
                <w:szCs w:val="22"/>
              </w:rPr>
              <w:t xml:space="preserve"> </w:t>
            </w:r>
            <w:proofErr w:type="spellStart"/>
            <w:r w:rsidRPr="00D10544">
              <w:rPr>
                <w:sz w:val="22"/>
                <w:szCs w:val="22"/>
              </w:rPr>
              <w:t>повторно-го</w:t>
            </w:r>
            <w:proofErr w:type="spellEnd"/>
            <w:r w:rsidRPr="00D10544">
              <w:rPr>
                <w:sz w:val="22"/>
                <w:szCs w:val="22"/>
              </w:rPr>
              <w:t xml:space="preserve"> складання семестрового контролю</w:t>
            </w:r>
          </w:p>
        </w:tc>
        <w:tc>
          <w:tcPr>
            <w:tcW w:w="39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>Студент володіє матеріалом на рівні окремих фрагментів, що становлять незначну частину навчального матеріалу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  <w:r w:rsidRPr="0047617D">
              <w:t>Низький</w:t>
            </w:r>
          </w:p>
          <w:p w:rsidR="00D10544" w:rsidRPr="0047617D" w:rsidRDefault="00D10544" w:rsidP="00BB314F">
            <w:pPr>
              <w:jc w:val="center"/>
            </w:pPr>
            <w:r w:rsidRPr="0047617D">
              <w:t>(</w:t>
            </w:r>
            <w:proofErr w:type="spellStart"/>
            <w:r w:rsidRPr="0047617D">
              <w:t>рецептивно-продуктив</w:t>
            </w:r>
            <w:r>
              <w:t>-</w:t>
            </w:r>
            <w:r w:rsidRPr="0047617D">
              <w:t>ний</w:t>
            </w:r>
            <w:proofErr w:type="spellEnd"/>
            <w:r w:rsidRPr="0047617D">
              <w:t>)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Нерадо-</w:t>
            </w:r>
            <w:r w:rsidRPr="0047617D">
              <w:t>вільно</w:t>
            </w:r>
            <w:r>
              <w:t xml:space="preserve"> </w:t>
            </w:r>
            <w:r w:rsidRPr="0047617D">
              <w:t xml:space="preserve"> 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ind w:right="-28" w:hanging="17"/>
              <w:jc w:val="center"/>
            </w:pPr>
            <w:r w:rsidRPr="0047617D">
              <w:t xml:space="preserve">не </w:t>
            </w:r>
            <w:proofErr w:type="spellStart"/>
            <w:r w:rsidRPr="0047617D">
              <w:t>зара-хова</w:t>
            </w:r>
            <w:r>
              <w:t>-</w:t>
            </w:r>
            <w:r w:rsidRPr="0047617D">
              <w:t>но</w:t>
            </w:r>
            <w:proofErr w:type="spellEnd"/>
          </w:p>
        </w:tc>
      </w:tr>
      <w:tr w:rsidR="00D10544" w:rsidRPr="0047617D" w:rsidTr="00BB314F">
        <w:trPr>
          <w:trHeight w:val="53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1-34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>F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D10544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544">
              <w:rPr>
                <w:sz w:val="22"/>
                <w:szCs w:val="22"/>
              </w:rPr>
              <w:t xml:space="preserve">незадовільно з </w:t>
            </w:r>
            <w:proofErr w:type="spellStart"/>
            <w:r w:rsidRPr="00D10544">
              <w:rPr>
                <w:sz w:val="22"/>
                <w:szCs w:val="22"/>
              </w:rPr>
              <w:t>обов’язко-вим</w:t>
            </w:r>
            <w:proofErr w:type="spellEnd"/>
            <w:r w:rsidRPr="00D10544">
              <w:rPr>
                <w:sz w:val="22"/>
                <w:szCs w:val="22"/>
              </w:rPr>
              <w:t xml:space="preserve"> </w:t>
            </w:r>
            <w:proofErr w:type="spellStart"/>
            <w:r w:rsidRPr="00D10544">
              <w:rPr>
                <w:sz w:val="22"/>
                <w:szCs w:val="22"/>
              </w:rPr>
              <w:t>повтор-ним</w:t>
            </w:r>
            <w:proofErr w:type="spellEnd"/>
            <w:r w:rsidRPr="00D10544">
              <w:rPr>
                <w:sz w:val="22"/>
                <w:szCs w:val="22"/>
              </w:rPr>
              <w:t xml:space="preserve"> </w:t>
            </w:r>
            <w:proofErr w:type="spellStart"/>
            <w:r w:rsidRPr="00D10544">
              <w:rPr>
                <w:sz w:val="22"/>
                <w:szCs w:val="22"/>
              </w:rPr>
              <w:t>вивчен-ням</w:t>
            </w:r>
            <w:proofErr w:type="spellEnd"/>
            <w:r w:rsidRPr="00D10544">
              <w:rPr>
                <w:sz w:val="22"/>
                <w:szCs w:val="22"/>
              </w:rPr>
              <w:t xml:space="preserve"> </w:t>
            </w:r>
            <w:proofErr w:type="spellStart"/>
            <w:r w:rsidRPr="00D10544">
              <w:rPr>
                <w:sz w:val="22"/>
                <w:szCs w:val="22"/>
              </w:rPr>
              <w:t>заліково-го</w:t>
            </w:r>
            <w:proofErr w:type="spellEnd"/>
            <w:r w:rsidRPr="00D10544">
              <w:rPr>
                <w:sz w:val="22"/>
                <w:szCs w:val="22"/>
              </w:rPr>
              <w:t xml:space="preserve"> кредиту</w:t>
            </w:r>
          </w:p>
        </w:tc>
        <w:tc>
          <w:tcPr>
            <w:tcW w:w="39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0544" w:rsidRPr="0047617D" w:rsidRDefault="00D10544" w:rsidP="00BB314F">
            <w:r w:rsidRPr="0047617D">
              <w:t xml:space="preserve">Студент володіє матеріалом на рівні елементарного розпізнання і відтворення окремих фактів, елементів, об’єктів 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0544" w:rsidRPr="0047617D" w:rsidRDefault="00D10544" w:rsidP="00BB314F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</w:p>
        </w:tc>
      </w:tr>
    </w:tbl>
    <w:p w:rsidR="009B6091" w:rsidRPr="001232AC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1232AC">
        <w:rPr>
          <w:b/>
          <w:sz w:val="28"/>
          <w:szCs w:val="28"/>
        </w:rPr>
        <w:lastRenderedPageBreak/>
        <w:t>8. МЕТОДИЧНЕ ЗАБЕЗПЕЧЕННЯ</w:t>
      </w:r>
    </w:p>
    <w:p w:rsidR="009B6091" w:rsidRPr="001232AC" w:rsidRDefault="009B6091" w:rsidP="009B6091">
      <w:pPr>
        <w:shd w:val="clear" w:color="auto" w:fill="FFFFFF"/>
        <w:jc w:val="center"/>
        <w:rPr>
          <w:b/>
        </w:rPr>
      </w:pPr>
    </w:p>
    <w:p w:rsidR="009B6091" w:rsidRPr="001232AC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232AC">
        <w:rPr>
          <w:szCs w:val="28"/>
          <w:lang w:val="uk-UA"/>
        </w:rPr>
        <w:t>Навчальна програма.</w:t>
      </w:r>
    </w:p>
    <w:p w:rsidR="009B6091" w:rsidRPr="001232AC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232AC">
        <w:rPr>
          <w:szCs w:val="28"/>
          <w:lang w:val="uk-UA"/>
        </w:rPr>
        <w:t>Робоча навчальна програма.</w:t>
      </w:r>
    </w:p>
    <w:p w:rsidR="009B6091" w:rsidRPr="001232AC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232AC">
        <w:rPr>
          <w:szCs w:val="28"/>
          <w:lang w:val="uk-UA"/>
        </w:rPr>
        <w:t>Конспект лекцій</w:t>
      </w:r>
    </w:p>
    <w:p w:rsidR="009B6091" w:rsidRPr="001232AC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232AC">
        <w:rPr>
          <w:szCs w:val="28"/>
          <w:lang w:val="uk-UA"/>
        </w:rPr>
        <w:t>Контролюючий матеріал</w:t>
      </w:r>
    </w:p>
    <w:p w:rsidR="009B6091" w:rsidRPr="001232AC" w:rsidRDefault="002D3AE2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Питання</w:t>
      </w:r>
      <w:r w:rsidR="009B6091" w:rsidRPr="001232AC">
        <w:rPr>
          <w:szCs w:val="28"/>
          <w:lang w:val="uk-UA"/>
        </w:rPr>
        <w:t xml:space="preserve"> до </w:t>
      </w:r>
      <w:r>
        <w:rPr>
          <w:szCs w:val="28"/>
          <w:lang w:val="uk-UA"/>
        </w:rPr>
        <w:t>заліку</w:t>
      </w:r>
    </w:p>
    <w:p w:rsidR="009B6091" w:rsidRPr="001232AC" w:rsidRDefault="009B6091" w:rsidP="009B6091">
      <w:pPr>
        <w:shd w:val="clear" w:color="auto" w:fill="FFFFFF"/>
        <w:jc w:val="both"/>
        <w:rPr>
          <w:sz w:val="28"/>
          <w:szCs w:val="28"/>
        </w:rPr>
      </w:pPr>
    </w:p>
    <w:p w:rsidR="009B6091" w:rsidRPr="00827EFF" w:rsidRDefault="009B6091" w:rsidP="009B6091">
      <w:pPr>
        <w:shd w:val="clear" w:color="auto" w:fill="FFFFFF"/>
        <w:jc w:val="both"/>
        <w:rPr>
          <w:sz w:val="28"/>
          <w:szCs w:val="28"/>
        </w:rPr>
      </w:pPr>
    </w:p>
    <w:p w:rsidR="009B6091" w:rsidRPr="00827EFF" w:rsidRDefault="009B6091" w:rsidP="00827EFF">
      <w:pPr>
        <w:shd w:val="clear" w:color="auto" w:fill="FFFFFF"/>
        <w:jc w:val="center"/>
        <w:rPr>
          <w:b/>
          <w:sz w:val="28"/>
          <w:szCs w:val="28"/>
        </w:rPr>
      </w:pPr>
      <w:r w:rsidRPr="00827EFF">
        <w:rPr>
          <w:b/>
          <w:sz w:val="28"/>
          <w:szCs w:val="28"/>
        </w:rPr>
        <w:t>9. РЕКОМЕНДОВАНА ЛІТЕРАТУРА</w:t>
      </w:r>
    </w:p>
    <w:p w:rsidR="009B6091" w:rsidRPr="00827EFF" w:rsidRDefault="009B6091" w:rsidP="00827EFF">
      <w:pPr>
        <w:shd w:val="clear" w:color="auto" w:fill="FFFFFF"/>
        <w:jc w:val="center"/>
        <w:rPr>
          <w:b/>
        </w:rPr>
      </w:pPr>
    </w:p>
    <w:p w:rsidR="009B6091" w:rsidRPr="00827EFF" w:rsidRDefault="009B6091" w:rsidP="00827EFF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827EFF">
        <w:rPr>
          <w:b/>
          <w:sz w:val="28"/>
          <w:szCs w:val="28"/>
        </w:rPr>
        <w:t>Основна</w:t>
      </w:r>
    </w:p>
    <w:p w:rsidR="007F0D97" w:rsidRPr="00827EFF" w:rsidRDefault="007F0D97" w:rsidP="00827EFF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7F3181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27EFF">
        <w:rPr>
          <w:sz w:val="28"/>
          <w:szCs w:val="28"/>
        </w:rPr>
        <w:t>Армстронг</w:t>
      </w:r>
      <w:proofErr w:type="spellEnd"/>
      <w:r w:rsidRPr="00827EFF">
        <w:rPr>
          <w:sz w:val="28"/>
          <w:szCs w:val="28"/>
        </w:rPr>
        <w:t xml:space="preserve"> Г., </w:t>
      </w:r>
      <w:proofErr w:type="spellStart"/>
      <w:r w:rsidRPr="00827EFF">
        <w:rPr>
          <w:sz w:val="28"/>
          <w:szCs w:val="28"/>
        </w:rPr>
        <w:t>Котлер</w:t>
      </w:r>
      <w:proofErr w:type="spellEnd"/>
      <w:r w:rsidRPr="00827EFF">
        <w:rPr>
          <w:sz w:val="28"/>
          <w:szCs w:val="28"/>
        </w:rPr>
        <w:t xml:space="preserve"> Ф. Маркетинг. Загальний курс, 5-те видання / Пер. з англ.: </w:t>
      </w:r>
      <w:proofErr w:type="spellStart"/>
      <w:r w:rsidRPr="00827EFF">
        <w:rPr>
          <w:sz w:val="28"/>
          <w:szCs w:val="28"/>
        </w:rPr>
        <w:t>Уч</w:t>
      </w:r>
      <w:proofErr w:type="spellEnd"/>
      <w:r w:rsidRPr="00827EFF">
        <w:rPr>
          <w:sz w:val="28"/>
          <w:szCs w:val="28"/>
        </w:rPr>
        <w:t xml:space="preserve">. </w:t>
      </w:r>
      <w:proofErr w:type="spellStart"/>
      <w:r w:rsidRPr="00827EFF">
        <w:rPr>
          <w:sz w:val="28"/>
          <w:szCs w:val="28"/>
        </w:rPr>
        <w:t>пос</w:t>
      </w:r>
      <w:proofErr w:type="spellEnd"/>
      <w:r w:rsidRPr="00827EFF">
        <w:rPr>
          <w:sz w:val="28"/>
          <w:szCs w:val="28"/>
        </w:rPr>
        <w:t>. – Х.: Кондор, 2001. – 608 с.</w:t>
      </w:r>
    </w:p>
    <w:p w:rsidR="003C4375" w:rsidRPr="00827EFF" w:rsidRDefault="003C4375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827EFF">
        <w:rPr>
          <w:color w:val="242424"/>
          <w:sz w:val="28"/>
          <w:szCs w:val="28"/>
        </w:rPr>
        <w:t>Астахова</w:t>
      </w:r>
      <w:proofErr w:type="spellEnd"/>
      <w:r w:rsidRPr="00827EFF">
        <w:rPr>
          <w:color w:val="242424"/>
          <w:sz w:val="28"/>
          <w:szCs w:val="28"/>
        </w:rPr>
        <w:t xml:space="preserve"> / Маркетинг: </w:t>
      </w:r>
      <w:proofErr w:type="spellStart"/>
      <w:r w:rsidRPr="00827EFF">
        <w:rPr>
          <w:color w:val="242424"/>
          <w:sz w:val="28"/>
          <w:szCs w:val="28"/>
        </w:rPr>
        <w:t>Навч</w:t>
      </w:r>
      <w:proofErr w:type="spellEnd"/>
      <w:r w:rsidRPr="00827EFF">
        <w:rPr>
          <w:color w:val="242424"/>
          <w:sz w:val="28"/>
          <w:szCs w:val="28"/>
        </w:rPr>
        <w:t xml:space="preserve">. </w:t>
      </w:r>
      <w:proofErr w:type="spellStart"/>
      <w:r w:rsidRPr="00827EFF">
        <w:rPr>
          <w:color w:val="242424"/>
          <w:sz w:val="28"/>
          <w:szCs w:val="28"/>
        </w:rPr>
        <w:t>посіб</w:t>
      </w:r>
      <w:proofErr w:type="spellEnd"/>
      <w:r w:rsidRPr="00827EFF">
        <w:rPr>
          <w:color w:val="242424"/>
          <w:sz w:val="28"/>
          <w:szCs w:val="28"/>
        </w:rPr>
        <w:t>./Харківський національний економічний ун-т. - X.: Вид. ХНЕУ, 2006. - 208 с.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827EFF">
        <w:rPr>
          <w:sz w:val="28"/>
          <w:szCs w:val="28"/>
        </w:rPr>
        <w:t xml:space="preserve">2. </w:t>
      </w:r>
      <w:proofErr w:type="spellStart"/>
      <w:r w:rsidRPr="00827EFF">
        <w:rPr>
          <w:sz w:val="28"/>
          <w:szCs w:val="28"/>
        </w:rPr>
        <w:t>Балабанова</w:t>
      </w:r>
      <w:proofErr w:type="spellEnd"/>
      <w:r w:rsidRPr="00827EFF">
        <w:rPr>
          <w:sz w:val="28"/>
          <w:szCs w:val="28"/>
        </w:rPr>
        <w:t xml:space="preserve"> Л.В. Маркетинг: Підручник/Л.В.</w:t>
      </w:r>
      <w:proofErr w:type="spellStart"/>
      <w:r w:rsidRPr="00827EFF">
        <w:rPr>
          <w:sz w:val="28"/>
          <w:szCs w:val="28"/>
        </w:rPr>
        <w:t>Балабанова</w:t>
      </w:r>
      <w:proofErr w:type="spellEnd"/>
      <w:r w:rsidRPr="00827EFF">
        <w:rPr>
          <w:sz w:val="28"/>
          <w:szCs w:val="28"/>
        </w:rPr>
        <w:t xml:space="preserve"> -2-ге вид, перероб. і </w:t>
      </w:r>
      <w:proofErr w:type="spellStart"/>
      <w:r w:rsidRPr="00827EFF">
        <w:rPr>
          <w:sz w:val="28"/>
          <w:szCs w:val="28"/>
        </w:rPr>
        <w:t>допов</w:t>
      </w:r>
      <w:proofErr w:type="spellEnd"/>
      <w:r w:rsidRPr="00827EFF">
        <w:rPr>
          <w:sz w:val="28"/>
          <w:szCs w:val="28"/>
        </w:rPr>
        <w:t>. – К.: Знання-Прес, 2004. – 645 с.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827EFF">
        <w:rPr>
          <w:bCs/>
          <w:sz w:val="28"/>
          <w:szCs w:val="28"/>
        </w:rPr>
        <w:t xml:space="preserve">3.  </w:t>
      </w:r>
      <w:proofErr w:type="spellStart"/>
      <w:r w:rsidRPr="00827EFF">
        <w:rPr>
          <w:bCs/>
          <w:sz w:val="28"/>
          <w:szCs w:val="28"/>
        </w:rPr>
        <w:t>Бобров</w:t>
      </w:r>
      <w:proofErr w:type="spellEnd"/>
      <w:r w:rsidRPr="00827EFF">
        <w:rPr>
          <w:bCs/>
          <w:sz w:val="28"/>
          <w:szCs w:val="28"/>
        </w:rPr>
        <w:t xml:space="preserve"> В.Я. "Основи ринкової економіки", вид. "Либідь", Київ — 1995 р.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827EFF">
        <w:rPr>
          <w:sz w:val="28"/>
          <w:szCs w:val="28"/>
        </w:rPr>
        <w:t xml:space="preserve">Буряк П.Ю. Маркетинг: </w:t>
      </w:r>
      <w:proofErr w:type="spellStart"/>
      <w:r w:rsidRPr="00827EFF">
        <w:rPr>
          <w:sz w:val="28"/>
          <w:szCs w:val="28"/>
        </w:rPr>
        <w:t>Навч</w:t>
      </w:r>
      <w:proofErr w:type="spellEnd"/>
      <w:r w:rsidRPr="00827EFF">
        <w:rPr>
          <w:sz w:val="28"/>
          <w:szCs w:val="28"/>
        </w:rPr>
        <w:t xml:space="preserve">. </w:t>
      </w:r>
      <w:proofErr w:type="spellStart"/>
      <w:r w:rsidRPr="00827EFF">
        <w:rPr>
          <w:sz w:val="28"/>
          <w:szCs w:val="28"/>
        </w:rPr>
        <w:t>посіб</w:t>
      </w:r>
      <w:proofErr w:type="spellEnd"/>
      <w:r w:rsidRPr="00827EFF">
        <w:rPr>
          <w:sz w:val="28"/>
          <w:szCs w:val="28"/>
        </w:rPr>
        <w:t>./ П.Ю.Буряк, Б.А.</w:t>
      </w:r>
      <w:proofErr w:type="spellStart"/>
      <w:r w:rsidRPr="00827EFF">
        <w:rPr>
          <w:sz w:val="28"/>
          <w:szCs w:val="28"/>
        </w:rPr>
        <w:t>Карпінський</w:t>
      </w:r>
      <w:proofErr w:type="spellEnd"/>
      <w:r w:rsidRPr="00827EFF">
        <w:rPr>
          <w:sz w:val="28"/>
          <w:szCs w:val="28"/>
        </w:rPr>
        <w:t>, Я.Ю.Карпова. – К.: Професіонал, 2005. – 320 с.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827EFF">
        <w:rPr>
          <w:sz w:val="28"/>
          <w:szCs w:val="28"/>
        </w:rPr>
        <w:t>Бутенко</w:t>
      </w:r>
      <w:proofErr w:type="spellEnd"/>
      <w:r w:rsidRPr="00827EFF">
        <w:rPr>
          <w:sz w:val="28"/>
          <w:szCs w:val="28"/>
        </w:rPr>
        <w:t xml:space="preserve"> Н.В. Маркетинг: Підручник. – К.: </w:t>
      </w:r>
      <w:proofErr w:type="spellStart"/>
      <w:r w:rsidRPr="00827EFF">
        <w:rPr>
          <w:sz w:val="28"/>
          <w:szCs w:val="28"/>
        </w:rPr>
        <w:t>Атіка</w:t>
      </w:r>
      <w:proofErr w:type="spellEnd"/>
      <w:r w:rsidRPr="00827EFF">
        <w:rPr>
          <w:sz w:val="28"/>
          <w:szCs w:val="28"/>
        </w:rPr>
        <w:t>, 2006. – 300 с.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827EFF">
        <w:rPr>
          <w:sz w:val="28"/>
          <w:szCs w:val="28"/>
        </w:rPr>
        <w:t>Герасимчук В.Г.  Маркетинг: теорія і практика. – К.: Вища шк., 1994. – 327 с.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827EFF">
        <w:rPr>
          <w:sz w:val="28"/>
          <w:szCs w:val="28"/>
        </w:rPr>
        <w:t xml:space="preserve"> Гаркавенко С.С. Маркетинг: Підручник. – К.: </w:t>
      </w:r>
      <w:proofErr w:type="spellStart"/>
      <w:r w:rsidRPr="00827EFF">
        <w:rPr>
          <w:sz w:val="28"/>
          <w:szCs w:val="28"/>
        </w:rPr>
        <w:t>Лібра</w:t>
      </w:r>
      <w:proofErr w:type="spellEnd"/>
      <w:r w:rsidRPr="00827EFF">
        <w:rPr>
          <w:sz w:val="28"/>
          <w:szCs w:val="28"/>
        </w:rPr>
        <w:t>, 2002. – 712 с.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827EFF">
        <w:rPr>
          <w:bCs/>
          <w:sz w:val="28"/>
          <w:szCs w:val="28"/>
        </w:rPr>
        <w:t>Кісельов</w:t>
      </w:r>
      <w:proofErr w:type="spellEnd"/>
      <w:r w:rsidRPr="00827EFF">
        <w:rPr>
          <w:bCs/>
          <w:sz w:val="28"/>
          <w:szCs w:val="28"/>
        </w:rPr>
        <w:t xml:space="preserve"> А.П. "Основи бізнесу", вид. "Вища школа", Київ - 1998 р</w:t>
      </w:r>
    </w:p>
    <w:p w:rsidR="003C4375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827EFF">
        <w:rPr>
          <w:sz w:val="28"/>
          <w:szCs w:val="28"/>
        </w:rPr>
        <w:t>Куденко</w:t>
      </w:r>
      <w:proofErr w:type="spellEnd"/>
      <w:r w:rsidRPr="00827EFF">
        <w:rPr>
          <w:sz w:val="28"/>
          <w:szCs w:val="28"/>
        </w:rPr>
        <w:t xml:space="preserve"> Н.В. Стратегічний маркетинг: </w:t>
      </w:r>
      <w:proofErr w:type="spellStart"/>
      <w:r w:rsidRPr="00827EFF">
        <w:rPr>
          <w:sz w:val="28"/>
          <w:szCs w:val="28"/>
        </w:rPr>
        <w:t>Навч</w:t>
      </w:r>
      <w:proofErr w:type="spellEnd"/>
      <w:r w:rsidRPr="00827EFF">
        <w:rPr>
          <w:sz w:val="28"/>
          <w:szCs w:val="28"/>
        </w:rPr>
        <w:t>. посібник. – К.: КНЕУ, 1998. – 152 с.</w:t>
      </w:r>
    </w:p>
    <w:p w:rsidR="007F3181" w:rsidRPr="00827EFF" w:rsidRDefault="007F3181" w:rsidP="00827EFF">
      <w:pPr>
        <w:pStyle w:val="a9"/>
        <w:numPr>
          <w:ilvl w:val="0"/>
          <w:numId w:val="1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827EFF">
        <w:rPr>
          <w:sz w:val="28"/>
          <w:szCs w:val="28"/>
        </w:rPr>
        <w:t>Маркетинг: Підручник / В.</w:t>
      </w:r>
      <w:proofErr w:type="spellStart"/>
      <w:r w:rsidRPr="00827EFF">
        <w:rPr>
          <w:sz w:val="28"/>
          <w:szCs w:val="28"/>
        </w:rPr>
        <w:t>Руделіус</w:t>
      </w:r>
      <w:proofErr w:type="spellEnd"/>
      <w:r w:rsidRPr="00827EFF">
        <w:rPr>
          <w:sz w:val="28"/>
          <w:szCs w:val="28"/>
        </w:rPr>
        <w:t>, О.М.</w:t>
      </w:r>
      <w:proofErr w:type="spellStart"/>
      <w:r w:rsidRPr="00827EFF">
        <w:rPr>
          <w:sz w:val="28"/>
          <w:szCs w:val="28"/>
        </w:rPr>
        <w:t>Азарян</w:t>
      </w:r>
      <w:proofErr w:type="spellEnd"/>
      <w:r w:rsidRPr="00827EFF">
        <w:rPr>
          <w:sz w:val="28"/>
          <w:szCs w:val="28"/>
        </w:rPr>
        <w:t xml:space="preserve">, О.А.Виноградов. – К.: </w:t>
      </w:r>
      <w:proofErr w:type="spellStart"/>
      <w:r w:rsidRPr="00827EFF">
        <w:rPr>
          <w:sz w:val="28"/>
          <w:szCs w:val="28"/>
        </w:rPr>
        <w:t>Консорц</w:t>
      </w:r>
      <w:proofErr w:type="spellEnd"/>
      <w:r w:rsidRPr="00827EFF">
        <w:rPr>
          <w:sz w:val="28"/>
          <w:szCs w:val="28"/>
        </w:rPr>
        <w:t xml:space="preserve">. із </w:t>
      </w:r>
      <w:proofErr w:type="spellStart"/>
      <w:r w:rsidRPr="00827EFF">
        <w:rPr>
          <w:sz w:val="28"/>
          <w:szCs w:val="28"/>
        </w:rPr>
        <w:t>удоскон</w:t>
      </w:r>
      <w:proofErr w:type="spellEnd"/>
      <w:r w:rsidRPr="00827EFF">
        <w:rPr>
          <w:sz w:val="28"/>
          <w:szCs w:val="28"/>
        </w:rPr>
        <w:t>. менеджмент-освіти в Україні, 2005. – 422 с.</w:t>
      </w:r>
    </w:p>
    <w:p w:rsidR="003C4375" w:rsidRPr="00827EFF" w:rsidRDefault="003C4375" w:rsidP="00827EFF">
      <w:pPr>
        <w:contextualSpacing/>
        <w:jc w:val="center"/>
        <w:rPr>
          <w:b/>
          <w:sz w:val="28"/>
          <w:szCs w:val="28"/>
        </w:rPr>
      </w:pPr>
    </w:p>
    <w:p w:rsidR="00D81898" w:rsidRPr="00827EFF" w:rsidRDefault="00D81898" w:rsidP="00827EFF">
      <w:pPr>
        <w:contextualSpacing/>
        <w:jc w:val="center"/>
        <w:rPr>
          <w:b/>
          <w:sz w:val="28"/>
          <w:szCs w:val="28"/>
        </w:rPr>
      </w:pPr>
      <w:r w:rsidRPr="00827EFF">
        <w:rPr>
          <w:b/>
          <w:sz w:val="28"/>
          <w:szCs w:val="28"/>
        </w:rPr>
        <w:t>Допоміжна:</w:t>
      </w:r>
    </w:p>
    <w:p w:rsidR="00D81898" w:rsidRPr="00827EFF" w:rsidRDefault="00D81898" w:rsidP="00827EFF">
      <w:pPr>
        <w:contextualSpacing/>
        <w:rPr>
          <w:sz w:val="28"/>
          <w:szCs w:val="28"/>
        </w:rPr>
      </w:pPr>
    </w:p>
    <w:p w:rsidR="00BF740C" w:rsidRPr="00827EFF" w:rsidRDefault="003C4375" w:rsidP="00827EFF">
      <w:pPr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  <w:r w:rsidRPr="00827EFF">
        <w:rPr>
          <w:color w:val="242424"/>
          <w:sz w:val="28"/>
          <w:szCs w:val="28"/>
        </w:rPr>
        <w:t xml:space="preserve">1. </w:t>
      </w:r>
      <w:proofErr w:type="spellStart"/>
      <w:r w:rsidRPr="00827EFF">
        <w:rPr>
          <w:color w:val="242424"/>
          <w:sz w:val="28"/>
          <w:szCs w:val="28"/>
        </w:rPr>
        <w:t>Скибінський</w:t>
      </w:r>
      <w:proofErr w:type="spellEnd"/>
      <w:r w:rsidRPr="00827EFF">
        <w:rPr>
          <w:color w:val="242424"/>
          <w:sz w:val="28"/>
          <w:szCs w:val="28"/>
        </w:rPr>
        <w:t xml:space="preserve"> СВ., </w:t>
      </w:r>
      <w:proofErr w:type="spellStart"/>
      <w:r w:rsidRPr="00827EFF">
        <w:rPr>
          <w:color w:val="242424"/>
          <w:sz w:val="28"/>
          <w:szCs w:val="28"/>
        </w:rPr>
        <w:t>Штуль</w:t>
      </w:r>
      <w:proofErr w:type="spellEnd"/>
      <w:r w:rsidRPr="00827EFF">
        <w:rPr>
          <w:color w:val="242424"/>
          <w:sz w:val="28"/>
          <w:szCs w:val="28"/>
        </w:rPr>
        <w:t xml:space="preserve"> В.П. Маркетинг: </w:t>
      </w:r>
      <w:proofErr w:type="spellStart"/>
      <w:r w:rsidRPr="00827EFF">
        <w:rPr>
          <w:color w:val="242424"/>
          <w:sz w:val="28"/>
          <w:szCs w:val="28"/>
        </w:rPr>
        <w:t>навч</w:t>
      </w:r>
      <w:proofErr w:type="spellEnd"/>
      <w:r w:rsidRPr="00827EFF">
        <w:rPr>
          <w:color w:val="242424"/>
          <w:sz w:val="28"/>
          <w:szCs w:val="28"/>
        </w:rPr>
        <w:t>. посібник у схемах і таблицях/Київський національний економічний ун-т ім. Вадима Гетьмана. -К..КНЕУ, 2007.-224с.</w:t>
      </w:r>
    </w:p>
    <w:p w:rsidR="003C4375" w:rsidRPr="00827EFF" w:rsidRDefault="003C4375" w:rsidP="00827EF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27EFF">
        <w:rPr>
          <w:bCs/>
          <w:sz w:val="28"/>
          <w:szCs w:val="28"/>
        </w:rPr>
        <w:t xml:space="preserve">2.   "Основи економічних знань" під ред. С. </w:t>
      </w:r>
      <w:proofErr w:type="spellStart"/>
      <w:r w:rsidRPr="00827EFF">
        <w:rPr>
          <w:bCs/>
          <w:sz w:val="28"/>
          <w:szCs w:val="28"/>
        </w:rPr>
        <w:t>Мочерного</w:t>
      </w:r>
      <w:proofErr w:type="spellEnd"/>
      <w:r w:rsidRPr="00827EFF">
        <w:rPr>
          <w:bCs/>
          <w:sz w:val="28"/>
          <w:szCs w:val="28"/>
        </w:rPr>
        <w:t>,    вид. "</w:t>
      </w:r>
      <w:proofErr w:type="spellStart"/>
      <w:r w:rsidRPr="00827EFF">
        <w:rPr>
          <w:bCs/>
          <w:sz w:val="28"/>
          <w:szCs w:val="28"/>
        </w:rPr>
        <w:t>Феміна</w:t>
      </w:r>
      <w:proofErr w:type="spellEnd"/>
      <w:r w:rsidRPr="00827EFF">
        <w:rPr>
          <w:bCs/>
          <w:sz w:val="28"/>
          <w:szCs w:val="28"/>
        </w:rPr>
        <w:t>", Київ-1995 р.</w:t>
      </w:r>
    </w:p>
    <w:p w:rsidR="003C4375" w:rsidRPr="00827EFF" w:rsidRDefault="003C4375" w:rsidP="00827EF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27EFF">
        <w:rPr>
          <w:bCs/>
          <w:sz w:val="28"/>
          <w:szCs w:val="28"/>
        </w:rPr>
        <w:t xml:space="preserve">3. </w:t>
      </w:r>
      <w:proofErr w:type="spellStart"/>
      <w:r w:rsidRPr="00827EFF">
        <w:rPr>
          <w:bCs/>
          <w:sz w:val="28"/>
          <w:szCs w:val="28"/>
        </w:rPr>
        <w:t>Симонов</w:t>
      </w:r>
      <w:proofErr w:type="spellEnd"/>
      <w:r w:rsidRPr="00827EFF">
        <w:rPr>
          <w:bCs/>
          <w:sz w:val="28"/>
          <w:szCs w:val="28"/>
        </w:rPr>
        <w:t xml:space="preserve"> В.В. "Маркетинг в </w:t>
      </w:r>
      <w:proofErr w:type="spellStart"/>
      <w:r w:rsidRPr="00827EFF">
        <w:rPr>
          <w:bCs/>
          <w:sz w:val="28"/>
          <w:szCs w:val="28"/>
        </w:rPr>
        <w:t>текстильной</w:t>
      </w:r>
      <w:proofErr w:type="spellEnd"/>
      <w:r w:rsidRPr="00827EFF">
        <w:rPr>
          <w:bCs/>
          <w:sz w:val="28"/>
          <w:szCs w:val="28"/>
        </w:rPr>
        <w:t xml:space="preserve"> </w:t>
      </w:r>
      <w:proofErr w:type="spellStart"/>
      <w:r w:rsidRPr="00827EFF">
        <w:rPr>
          <w:bCs/>
          <w:sz w:val="28"/>
          <w:szCs w:val="28"/>
        </w:rPr>
        <w:t>промышленности</w:t>
      </w:r>
      <w:proofErr w:type="spellEnd"/>
      <w:r w:rsidRPr="00827EFF">
        <w:rPr>
          <w:bCs/>
          <w:sz w:val="28"/>
          <w:szCs w:val="28"/>
        </w:rPr>
        <w:t xml:space="preserve">", </w:t>
      </w:r>
      <w:proofErr w:type="spellStart"/>
      <w:r w:rsidRPr="00827EFF">
        <w:rPr>
          <w:bCs/>
          <w:sz w:val="28"/>
          <w:szCs w:val="28"/>
        </w:rPr>
        <w:t>изд</w:t>
      </w:r>
      <w:proofErr w:type="spellEnd"/>
      <w:r w:rsidRPr="00827EFF">
        <w:rPr>
          <w:bCs/>
          <w:sz w:val="28"/>
          <w:szCs w:val="28"/>
        </w:rPr>
        <w:t>. "</w:t>
      </w:r>
      <w:proofErr w:type="spellStart"/>
      <w:r w:rsidRPr="00827EFF">
        <w:rPr>
          <w:bCs/>
          <w:sz w:val="28"/>
          <w:szCs w:val="28"/>
        </w:rPr>
        <w:t>Легпромбьггиздат</w:t>
      </w:r>
      <w:proofErr w:type="spellEnd"/>
      <w:r w:rsidRPr="00827EFF">
        <w:rPr>
          <w:bCs/>
          <w:sz w:val="28"/>
          <w:szCs w:val="28"/>
        </w:rPr>
        <w:t xml:space="preserve">", </w:t>
      </w:r>
      <w:proofErr w:type="spellStart"/>
      <w:r w:rsidRPr="00827EFF">
        <w:rPr>
          <w:bCs/>
          <w:sz w:val="28"/>
          <w:szCs w:val="28"/>
        </w:rPr>
        <w:t>Москва-</w:t>
      </w:r>
      <w:proofErr w:type="spellEnd"/>
      <w:r w:rsidRPr="00827EFF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27EFF">
          <w:rPr>
            <w:bCs/>
            <w:sz w:val="28"/>
            <w:szCs w:val="28"/>
          </w:rPr>
          <w:t>1991 г</w:t>
        </w:r>
      </w:smartTag>
      <w:r w:rsidRPr="00827EFF">
        <w:rPr>
          <w:bCs/>
          <w:sz w:val="28"/>
          <w:szCs w:val="28"/>
        </w:rPr>
        <w:t>.</w:t>
      </w:r>
    </w:p>
    <w:p w:rsidR="009B6091" w:rsidRPr="001232AC" w:rsidRDefault="003C4375" w:rsidP="00EB2290">
      <w:pPr>
        <w:spacing w:before="100" w:beforeAutospacing="1" w:after="100" w:afterAutospacing="1"/>
        <w:ind w:firstLine="720"/>
        <w:contextualSpacing/>
        <w:jc w:val="both"/>
        <w:rPr>
          <w:sz w:val="26"/>
          <w:szCs w:val="26"/>
        </w:rPr>
      </w:pPr>
      <w:r w:rsidRPr="00827EFF">
        <w:rPr>
          <w:color w:val="242424"/>
          <w:sz w:val="28"/>
          <w:szCs w:val="28"/>
        </w:rPr>
        <w:t xml:space="preserve">4. </w:t>
      </w:r>
      <w:proofErr w:type="spellStart"/>
      <w:r w:rsidRPr="00827EFF">
        <w:rPr>
          <w:color w:val="242424"/>
          <w:sz w:val="28"/>
          <w:szCs w:val="28"/>
        </w:rPr>
        <w:t>Примак</w:t>
      </w:r>
      <w:proofErr w:type="spellEnd"/>
      <w:r w:rsidRPr="00827EFF">
        <w:rPr>
          <w:color w:val="242424"/>
          <w:sz w:val="28"/>
          <w:szCs w:val="28"/>
        </w:rPr>
        <w:t xml:space="preserve"> Т.О. Маркетингові комунікації в системі управління підприємством. — К.: Експерт, 2001. — 384 с.</w:t>
      </w:r>
    </w:p>
    <w:sectPr w:rsidR="009B6091" w:rsidRPr="001232AC" w:rsidSect="001232AC">
      <w:footerReference w:type="default" r:id="rId8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05" w:rsidRDefault="00347405" w:rsidP="008828AB">
      <w:r>
        <w:separator/>
      </w:r>
    </w:p>
  </w:endnote>
  <w:endnote w:type="continuationSeparator" w:id="1">
    <w:p w:rsidR="00347405" w:rsidRDefault="00347405" w:rsidP="0088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A6" w:rsidRDefault="00971146">
    <w:pPr>
      <w:pStyle w:val="ac"/>
      <w:jc w:val="center"/>
    </w:pPr>
    <w:r>
      <w:fldChar w:fldCharType="begin"/>
    </w:r>
    <w:r w:rsidR="002D50A6">
      <w:instrText xml:space="preserve"> PAGE   \* MERGEFORMAT </w:instrText>
    </w:r>
    <w:r>
      <w:fldChar w:fldCharType="separate"/>
    </w:r>
    <w:r w:rsidR="0020160C">
      <w:rPr>
        <w:noProof/>
      </w:rPr>
      <w:t>5</w:t>
    </w:r>
    <w:r>
      <w:fldChar w:fldCharType="end"/>
    </w:r>
  </w:p>
  <w:p w:rsidR="002D50A6" w:rsidRDefault="002D50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05" w:rsidRDefault="00347405" w:rsidP="008828AB">
      <w:r>
        <w:separator/>
      </w:r>
    </w:p>
  </w:footnote>
  <w:footnote w:type="continuationSeparator" w:id="1">
    <w:p w:rsidR="00347405" w:rsidRDefault="00347405" w:rsidP="00882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C9D"/>
    <w:multiLevelType w:val="hybridMultilevel"/>
    <w:tmpl w:val="19F2CF20"/>
    <w:lvl w:ilvl="0" w:tplc="69BA8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1790"/>
    <w:multiLevelType w:val="multilevel"/>
    <w:tmpl w:val="56F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F7786"/>
    <w:multiLevelType w:val="hybridMultilevel"/>
    <w:tmpl w:val="3ABCD0A4"/>
    <w:lvl w:ilvl="0" w:tplc="F0964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5F8"/>
    <w:multiLevelType w:val="hybridMultilevel"/>
    <w:tmpl w:val="3636457C"/>
    <w:lvl w:ilvl="0" w:tplc="780848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7010E6"/>
    <w:multiLevelType w:val="hybridMultilevel"/>
    <w:tmpl w:val="3348D7FC"/>
    <w:lvl w:ilvl="0" w:tplc="22741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E6536"/>
    <w:multiLevelType w:val="hybridMultilevel"/>
    <w:tmpl w:val="1A5C7F38"/>
    <w:lvl w:ilvl="0" w:tplc="CA1659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A6182"/>
    <w:multiLevelType w:val="multilevel"/>
    <w:tmpl w:val="86108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3BC94A3A"/>
    <w:multiLevelType w:val="hybridMultilevel"/>
    <w:tmpl w:val="C53E54F2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40F373F1"/>
    <w:multiLevelType w:val="hybridMultilevel"/>
    <w:tmpl w:val="7FE8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D4304"/>
    <w:multiLevelType w:val="hybridMultilevel"/>
    <w:tmpl w:val="70A26780"/>
    <w:lvl w:ilvl="0" w:tplc="1C9C07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25D89"/>
    <w:multiLevelType w:val="multilevel"/>
    <w:tmpl w:val="514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42352"/>
    <w:multiLevelType w:val="hybridMultilevel"/>
    <w:tmpl w:val="045CAFF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F1752"/>
    <w:multiLevelType w:val="hybridMultilevel"/>
    <w:tmpl w:val="E2C415C4"/>
    <w:lvl w:ilvl="0" w:tplc="7F208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47A3C"/>
    <w:multiLevelType w:val="hybridMultilevel"/>
    <w:tmpl w:val="37B0C18C"/>
    <w:lvl w:ilvl="0" w:tplc="AEA6B754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>
    <w:nsid w:val="69B76084"/>
    <w:multiLevelType w:val="hybridMultilevel"/>
    <w:tmpl w:val="E7AC6364"/>
    <w:lvl w:ilvl="0" w:tplc="0902F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641B71"/>
    <w:multiLevelType w:val="hybridMultilevel"/>
    <w:tmpl w:val="569E6DD4"/>
    <w:lvl w:ilvl="0" w:tplc="AEA6B75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7B6F1C13"/>
    <w:multiLevelType w:val="hybridMultilevel"/>
    <w:tmpl w:val="7BF603DA"/>
    <w:lvl w:ilvl="0" w:tplc="6A76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8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17"/>
  </w:num>
  <w:num w:numId="12">
    <w:abstractNumId w:val="7"/>
  </w:num>
  <w:num w:numId="13">
    <w:abstractNumId w:val="13"/>
  </w:num>
  <w:num w:numId="14">
    <w:abstractNumId w:val="8"/>
  </w:num>
  <w:num w:numId="15">
    <w:abstractNumId w:val="6"/>
  </w:num>
  <w:num w:numId="16">
    <w:abstractNumId w:val="11"/>
  </w:num>
  <w:num w:numId="17">
    <w:abstractNumId w:val="3"/>
  </w:num>
  <w:num w:numId="18">
    <w:abstractNumId w:val="10"/>
  </w:num>
  <w:num w:numId="1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F15"/>
    <w:rsid w:val="00002076"/>
    <w:rsid w:val="00020EB1"/>
    <w:rsid w:val="00041DA3"/>
    <w:rsid w:val="0004234C"/>
    <w:rsid w:val="00055F42"/>
    <w:rsid w:val="00066509"/>
    <w:rsid w:val="000714C8"/>
    <w:rsid w:val="0008065D"/>
    <w:rsid w:val="000918D0"/>
    <w:rsid w:val="00091E5B"/>
    <w:rsid w:val="000A2AFB"/>
    <w:rsid w:val="000B07D8"/>
    <w:rsid w:val="000B0AAC"/>
    <w:rsid w:val="000C3E4C"/>
    <w:rsid w:val="000E529C"/>
    <w:rsid w:val="000E6BB4"/>
    <w:rsid w:val="000F076C"/>
    <w:rsid w:val="000F2794"/>
    <w:rsid w:val="000F2AFA"/>
    <w:rsid w:val="000F31D4"/>
    <w:rsid w:val="00104C0B"/>
    <w:rsid w:val="001137B5"/>
    <w:rsid w:val="001232AC"/>
    <w:rsid w:val="00135375"/>
    <w:rsid w:val="0015136B"/>
    <w:rsid w:val="001549DC"/>
    <w:rsid w:val="00174746"/>
    <w:rsid w:val="001848A3"/>
    <w:rsid w:val="001910B4"/>
    <w:rsid w:val="00191923"/>
    <w:rsid w:val="001A3AFB"/>
    <w:rsid w:val="001A6BD0"/>
    <w:rsid w:val="001B6432"/>
    <w:rsid w:val="001B667B"/>
    <w:rsid w:val="001C5639"/>
    <w:rsid w:val="001E2F71"/>
    <w:rsid w:val="0020160C"/>
    <w:rsid w:val="00202BA4"/>
    <w:rsid w:val="00203DE7"/>
    <w:rsid w:val="00212E2A"/>
    <w:rsid w:val="00215588"/>
    <w:rsid w:val="00221E95"/>
    <w:rsid w:val="002269CA"/>
    <w:rsid w:val="002863AE"/>
    <w:rsid w:val="00297697"/>
    <w:rsid w:val="002A429E"/>
    <w:rsid w:val="002D33A7"/>
    <w:rsid w:val="002D3AE2"/>
    <w:rsid w:val="002D50A6"/>
    <w:rsid w:val="002E05ED"/>
    <w:rsid w:val="002E6E14"/>
    <w:rsid w:val="002F2155"/>
    <w:rsid w:val="002F2F3F"/>
    <w:rsid w:val="00306B29"/>
    <w:rsid w:val="00317797"/>
    <w:rsid w:val="003324D5"/>
    <w:rsid w:val="00336F00"/>
    <w:rsid w:val="003379BE"/>
    <w:rsid w:val="00347405"/>
    <w:rsid w:val="003515DE"/>
    <w:rsid w:val="0035517B"/>
    <w:rsid w:val="00361F2A"/>
    <w:rsid w:val="003628EE"/>
    <w:rsid w:val="0037343E"/>
    <w:rsid w:val="0037346C"/>
    <w:rsid w:val="003757C1"/>
    <w:rsid w:val="00392610"/>
    <w:rsid w:val="00395813"/>
    <w:rsid w:val="00395E25"/>
    <w:rsid w:val="003A109C"/>
    <w:rsid w:val="003A78B1"/>
    <w:rsid w:val="003C4375"/>
    <w:rsid w:val="003D2C25"/>
    <w:rsid w:val="003D34EA"/>
    <w:rsid w:val="003E0BFB"/>
    <w:rsid w:val="003E4EAF"/>
    <w:rsid w:val="003E58C3"/>
    <w:rsid w:val="00415810"/>
    <w:rsid w:val="0041584C"/>
    <w:rsid w:val="004175A1"/>
    <w:rsid w:val="00427AD7"/>
    <w:rsid w:val="0044458A"/>
    <w:rsid w:val="00457EDD"/>
    <w:rsid w:val="00465164"/>
    <w:rsid w:val="00470199"/>
    <w:rsid w:val="00470415"/>
    <w:rsid w:val="004830EB"/>
    <w:rsid w:val="004A1239"/>
    <w:rsid w:val="004B1C85"/>
    <w:rsid w:val="004B7304"/>
    <w:rsid w:val="004B779F"/>
    <w:rsid w:val="004C0E70"/>
    <w:rsid w:val="004C671C"/>
    <w:rsid w:val="004D1069"/>
    <w:rsid w:val="00502E28"/>
    <w:rsid w:val="00523843"/>
    <w:rsid w:val="005269A4"/>
    <w:rsid w:val="00527BD6"/>
    <w:rsid w:val="00546DF1"/>
    <w:rsid w:val="00551797"/>
    <w:rsid w:val="00571110"/>
    <w:rsid w:val="00573DEC"/>
    <w:rsid w:val="0058785A"/>
    <w:rsid w:val="00594F59"/>
    <w:rsid w:val="005B110D"/>
    <w:rsid w:val="005C0F2C"/>
    <w:rsid w:val="005C22F4"/>
    <w:rsid w:val="006219E8"/>
    <w:rsid w:val="0063466F"/>
    <w:rsid w:val="00637A87"/>
    <w:rsid w:val="00641B58"/>
    <w:rsid w:val="006429EF"/>
    <w:rsid w:val="00643F09"/>
    <w:rsid w:val="00657EEA"/>
    <w:rsid w:val="00665925"/>
    <w:rsid w:val="00675823"/>
    <w:rsid w:val="006775FD"/>
    <w:rsid w:val="00683A1B"/>
    <w:rsid w:val="0068631E"/>
    <w:rsid w:val="00695FEA"/>
    <w:rsid w:val="006A5E8D"/>
    <w:rsid w:val="006B0E2D"/>
    <w:rsid w:val="006E4312"/>
    <w:rsid w:val="006F79E6"/>
    <w:rsid w:val="007025CA"/>
    <w:rsid w:val="00711308"/>
    <w:rsid w:val="0071506C"/>
    <w:rsid w:val="007151D4"/>
    <w:rsid w:val="00715491"/>
    <w:rsid w:val="00746919"/>
    <w:rsid w:val="00754441"/>
    <w:rsid w:val="00766EFA"/>
    <w:rsid w:val="0076773E"/>
    <w:rsid w:val="0079293C"/>
    <w:rsid w:val="007B1241"/>
    <w:rsid w:val="007B6B31"/>
    <w:rsid w:val="007D0BA2"/>
    <w:rsid w:val="007E3D6F"/>
    <w:rsid w:val="007E751C"/>
    <w:rsid w:val="007F0D97"/>
    <w:rsid w:val="007F3181"/>
    <w:rsid w:val="007F6FF0"/>
    <w:rsid w:val="00801261"/>
    <w:rsid w:val="0080613A"/>
    <w:rsid w:val="00811095"/>
    <w:rsid w:val="00827EFF"/>
    <w:rsid w:val="00830F64"/>
    <w:rsid w:val="008347F8"/>
    <w:rsid w:val="00840048"/>
    <w:rsid w:val="008444F4"/>
    <w:rsid w:val="00845E11"/>
    <w:rsid w:val="008461DC"/>
    <w:rsid w:val="00846DA8"/>
    <w:rsid w:val="008559A7"/>
    <w:rsid w:val="008828AB"/>
    <w:rsid w:val="00883653"/>
    <w:rsid w:val="008862A7"/>
    <w:rsid w:val="008919E9"/>
    <w:rsid w:val="0089496D"/>
    <w:rsid w:val="008A4132"/>
    <w:rsid w:val="008A6B1B"/>
    <w:rsid w:val="008B47A2"/>
    <w:rsid w:val="008D313D"/>
    <w:rsid w:val="008D362B"/>
    <w:rsid w:val="008E14F3"/>
    <w:rsid w:val="008E34E8"/>
    <w:rsid w:val="008E6E24"/>
    <w:rsid w:val="008F2E85"/>
    <w:rsid w:val="00910F9B"/>
    <w:rsid w:val="00912C07"/>
    <w:rsid w:val="0093216E"/>
    <w:rsid w:val="009347F0"/>
    <w:rsid w:val="00952405"/>
    <w:rsid w:val="00956C1A"/>
    <w:rsid w:val="009642A2"/>
    <w:rsid w:val="00970517"/>
    <w:rsid w:val="00971146"/>
    <w:rsid w:val="00973B5D"/>
    <w:rsid w:val="009A6160"/>
    <w:rsid w:val="009B6091"/>
    <w:rsid w:val="009C04B8"/>
    <w:rsid w:val="009C2901"/>
    <w:rsid w:val="009D0D6E"/>
    <w:rsid w:val="009D6E0C"/>
    <w:rsid w:val="009E17EB"/>
    <w:rsid w:val="009F732F"/>
    <w:rsid w:val="00A01892"/>
    <w:rsid w:val="00A044DA"/>
    <w:rsid w:val="00A11AD3"/>
    <w:rsid w:val="00A15C05"/>
    <w:rsid w:val="00A34078"/>
    <w:rsid w:val="00A51E68"/>
    <w:rsid w:val="00A536AB"/>
    <w:rsid w:val="00A65F07"/>
    <w:rsid w:val="00A81AB5"/>
    <w:rsid w:val="00A8488D"/>
    <w:rsid w:val="00A859D0"/>
    <w:rsid w:val="00A95133"/>
    <w:rsid w:val="00AA2B98"/>
    <w:rsid w:val="00AA5E5A"/>
    <w:rsid w:val="00AC0EF7"/>
    <w:rsid w:val="00AD171B"/>
    <w:rsid w:val="00AF2F42"/>
    <w:rsid w:val="00AF498B"/>
    <w:rsid w:val="00B24301"/>
    <w:rsid w:val="00B353C1"/>
    <w:rsid w:val="00B52136"/>
    <w:rsid w:val="00B61C65"/>
    <w:rsid w:val="00B71839"/>
    <w:rsid w:val="00B828CC"/>
    <w:rsid w:val="00B90F98"/>
    <w:rsid w:val="00BA7A05"/>
    <w:rsid w:val="00BB481B"/>
    <w:rsid w:val="00BC0C7D"/>
    <w:rsid w:val="00BD2AC4"/>
    <w:rsid w:val="00BE5EA8"/>
    <w:rsid w:val="00BF1690"/>
    <w:rsid w:val="00BF6EB2"/>
    <w:rsid w:val="00BF740C"/>
    <w:rsid w:val="00C365D1"/>
    <w:rsid w:val="00C425AA"/>
    <w:rsid w:val="00C439FC"/>
    <w:rsid w:val="00C72DCC"/>
    <w:rsid w:val="00C73012"/>
    <w:rsid w:val="00C77AAD"/>
    <w:rsid w:val="00C87F74"/>
    <w:rsid w:val="00C97FE4"/>
    <w:rsid w:val="00CA3988"/>
    <w:rsid w:val="00CA67BA"/>
    <w:rsid w:val="00CC7232"/>
    <w:rsid w:val="00CD33B1"/>
    <w:rsid w:val="00CE13BF"/>
    <w:rsid w:val="00CE2814"/>
    <w:rsid w:val="00CF0BA3"/>
    <w:rsid w:val="00CF64D7"/>
    <w:rsid w:val="00D0271A"/>
    <w:rsid w:val="00D02E66"/>
    <w:rsid w:val="00D10544"/>
    <w:rsid w:val="00D11BF4"/>
    <w:rsid w:val="00D20E1D"/>
    <w:rsid w:val="00D41FF5"/>
    <w:rsid w:val="00D53A90"/>
    <w:rsid w:val="00D60BCA"/>
    <w:rsid w:val="00D65CB6"/>
    <w:rsid w:val="00D715A4"/>
    <w:rsid w:val="00D81898"/>
    <w:rsid w:val="00D83396"/>
    <w:rsid w:val="00D933A6"/>
    <w:rsid w:val="00DB7BE2"/>
    <w:rsid w:val="00DD01FC"/>
    <w:rsid w:val="00DD5C5D"/>
    <w:rsid w:val="00E13E81"/>
    <w:rsid w:val="00E144F9"/>
    <w:rsid w:val="00E16AEB"/>
    <w:rsid w:val="00E21110"/>
    <w:rsid w:val="00E21C30"/>
    <w:rsid w:val="00E40F8B"/>
    <w:rsid w:val="00E424DE"/>
    <w:rsid w:val="00E45A86"/>
    <w:rsid w:val="00E5046B"/>
    <w:rsid w:val="00E55888"/>
    <w:rsid w:val="00E617EE"/>
    <w:rsid w:val="00E61FB5"/>
    <w:rsid w:val="00E81682"/>
    <w:rsid w:val="00E97AC4"/>
    <w:rsid w:val="00EA4EBD"/>
    <w:rsid w:val="00EA6F15"/>
    <w:rsid w:val="00EA7872"/>
    <w:rsid w:val="00EB0820"/>
    <w:rsid w:val="00EB1C59"/>
    <w:rsid w:val="00EB2290"/>
    <w:rsid w:val="00EC056D"/>
    <w:rsid w:val="00EC5B33"/>
    <w:rsid w:val="00ED166B"/>
    <w:rsid w:val="00EF23CE"/>
    <w:rsid w:val="00F032CB"/>
    <w:rsid w:val="00F045EB"/>
    <w:rsid w:val="00F25324"/>
    <w:rsid w:val="00F35959"/>
    <w:rsid w:val="00F44E59"/>
    <w:rsid w:val="00F50BAC"/>
    <w:rsid w:val="00F619AD"/>
    <w:rsid w:val="00F64C95"/>
    <w:rsid w:val="00F7139D"/>
    <w:rsid w:val="00F73925"/>
    <w:rsid w:val="00F80A92"/>
    <w:rsid w:val="00FA6543"/>
    <w:rsid w:val="00FB3BC9"/>
    <w:rsid w:val="00FB5FCE"/>
    <w:rsid w:val="00FD1B9A"/>
    <w:rsid w:val="00FD5DD3"/>
    <w:rsid w:val="00FD618D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4">
    <w:basedOn w:val="a"/>
    <w:next w:val="a3"/>
    <w:link w:val="a5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6">
    <w:name w:val="Subtitle"/>
    <w:basedOn w:val="a"/>
    <w:link w:val="a7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8">
    <w:name w:val="Emphasis"/>
    <w:basedOn w:val="a0"/>
    <w:uiPriority w:val="99"/>
    <w:qFormat/>
    <w:rsid w:val="00D83396"/>
    <w:rPr>
      <w:i/>
      <w:iCs/>
    </w:rPr>
  </w:style>
  <w:style w:type="paragraph" w:styleId="a9">
    <w:name w:val="List Paragraph"/>
    <w:basedOn w:val="a"/>
    <w:uiPriority w:val="34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e">
    <w:name w:val="Table Grid"/>
    <w:basedOn w:val="a1"/>
    <w:uiPriority w:val="39"/>
    <w:rsid w:val="0017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2">
    <w:name w:val="Дата1"/>
    <w:basedOn w:val="a0"/>
    <w:rsid w:val="0035517B"/>
  </w:style>
  <w:style w:type="paragraph" w:styleId="af1">
    <w:name w:val="Body Text Indent"/>
    <w:basedOn w:val="a"/>
    <w:link w:val="af2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F6FF0"/>
    <w:rPr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5">
    <w:name w:val="Body Text"/>
    <w:basedOn w:val="a"/>
    <w:link w:val="af6"/>
    <w:rsid w:val="00811095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3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4">
    <w:basedOn w:val="a"/>
    <w:next w:val="a3"/>
    <w:link w:val="a5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6">
    <w:name w:val="Subtitle"/>
    <w:basedOn w:val="a"/>
    <w:link w:val="a7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8">
    <w:name w:val="Emphasis"/>
    <w:basedOn w:val="a0"/>
    <w:uiPriority w:val="99"/>
    <w:qFormat/>
    <w:rsid w:val="00D83396"/>
    <w:rPr>
      <w:i/>
      <w:iCs/>
    </w:rPr>
  </w:style>
  <w:style w:type="paragraph" w:styleId="a9">
    <w:name w:val="List Paragraph"/>
    <w:basedOn w:val="a"/>
    <w:uiPriority w:val="34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e">
    <w:name w:val="Table Grid"/>
    <w:basedOn w:val="a1"/>
    <w:uiPriority w:val="39"/>
    <w:rsid w:val="0017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2">
    <w:name w:val="Дата1"/>
    <w:basedOn w:val="a0"/>
    <w:rsid w:val="0035517B"/>
  </w:style>
  <w:style w:type="paragraph" w:styleId="af1">
    <w:name w:val="Body Text Indent"/>
    <w:basedOn w:val="a"/>
    <w:link w:val="af2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F6FF0"/>
    <w:rPr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5">
    <w:name w:val="Body Text"/>
    <w:basedOn w:val="a"/>
    <w:link w:val="af6"/>
    <w:rsid w:val="00811095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3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333D-F742-4005-A334-B07F2EFA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17</Pages>
  <Words>3233</Words>
  <Characters>18430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Национальный Фарм. Университет</Company>
  <LinksUpToDate>false</LinksUpToDate>
  <CharactersWithSpaces>21620</CharactersWithSpaces>
  <SharedDoc>false</SharedDoc>
  <HLinks>
    <vt:vector size="90" baseType="variant">
      <vt:variant>
        <vt:i4>8060970</vt:i4>
      </vt:variant>
      <vt:variant>
        <vt:i4>42</vt:i4>
      </vt:variant>
      <vt:variant>
        <vt:i4>0</vt:i4>
      </vt:variant>
      <vt:variant>
        <vt:i4>5</vt:i4>
      </vt:variant>
      <vt:variant>
        <vt:lpwstr>http://zno-kharkiv.org.ua/</vt:lpwstr>
      </vt:variant>
      <vt:variant>
        <vt:lpwstr/>
      </vt:variant>
      <vt:variant>
        <vt:i4>4259851</vt:i4>
      </vt:variant>
      <vt:variant>
        <vt:i4>39</vt:i4>
      </vt:variant>
      <vt:variant>
        <vt:i4>0</vt:i4>
      </vt:variant>
      <vt:variant>
        <vt:i4>5</vt:i4>
      </vt:variant>
      <vt:variant>
        <vt:lpwstr>http://testportal.gov.ua/</vt:lpwstr>
      </vt:variant>
      <vt:variant>
        <vt:lpwstr/>
      </vt:variant>
      <vt:variant>
        <vt:i4>2556005</vt:i4>
      </vt:variant>
      <vt:variant>
        <vt:i4>36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2556005</vt:i4>
      </vt:variant>
      <vt:variant>
        <vt:i4>33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4653058</vt:i4>
      </vt:variant>
      <vt:variant>
        <vt:i4>30</vt:i4>
      </vt:variant>
      <vt:variant>
        <vt:i4>0</vt:i4>
      </vt:variant>
      <vt:variant>
        <vt:i4>5</vt:i4>
      </vt:variant>
      <vt:variant>
        <vt:lpwstr>https://lib.imzo.gov.ua/handle/123456789/1307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24</vt:i4>
      </vt:variant>
      <vt:variant>
        <vt:i4>0</vt:i4>
      </vt:variant>
      <vt:variant>
        <vt:i4>5</vt:i4>
      </vt:variant>
      <vt:variant>
        <vt:lpwstr>https://lib.imzo.gov.ua/handle/123456789/1306</vt:lpwstr>
      </vt:variant>
      <vt:variant>
        <vt:lpwstr/>
      </vt:variant>
      <vt:variant>
        <vt:i4>4194309</vt:i4>
      </vt:variant>
      <vt:variant>
        <vt:i4>21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18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15</vt:i4>
      </vt:variant>
      <vt:variant>
        <vt:i4>0</vt:i4>
      </vt:variant>
      <vt:variant>
        <vt:i4>5</vt:i4>
      </vt:variant>
      <vt:variant>
        <vt:lpwstr>https://lib.imzo.gov.ua/handle/123456789/1308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http://search.ligazakon.ua/l_doc2.nsf/link1/ed_2010_08_27/KP100778.html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http://search.ligazakon.ua/l_doc2.nsf/link1/ed_2010_07_06/an/218/T990651.html</vt:lpwstr>
      </vt:variant>
      <vt:variant>
        <vt:lpwstr>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User</cp:lastModifiedBy>
  <cp:revision>15</cp:revision>
  <cp:lastPrinted>2022-01-18T05:34:00Z</cp:lastPrinted>
  <dcterms:created xsi:type="dcterms:W3CDTF">2022-01-06T12:25:00Z</dcterms:created>
  <dcterms:modified xsi:type="dcterms:W3CDTF">2022-01-18T09:30:00Z</dcterms:modified>
</cp:coreProperties>
</file>