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031" w:rsidRPr="007B44C9" w:rsidRDefault="008F4031" w:rsidP="008F4031">
      <w:pPr>
        <w:spacing w:after="0"/>
        <w:jc w:val="center"/>
        <w:rPr>
          <w:rFonts w:ascii="Times New Roman" w:hAnsi="Times New Roman" w:cs="Times New Roman"/>
          <w:b/>
          <w:sz w:val="28"/>
          <w:szCs w:val="28"/>
          <w:lang w:val="uk-UA"/>
        </w:rPr>
      </w:pPr>
      <w:r w:rsidRPr="007B44C9">
        <w:rPr>
          <w:rFonts w:ascii="Times New Roman" w:hAnsi="Times New Roman" w:cs="Times New Roman"/>
          <w:b/>
          <w:sz w:val="28"/>
          <w:szCs w:val="28"/>
          <w:lang w:val="uk-UA"/>
        </w:rPr>
        <w:t>МІНІСТЕРСТВО ОСВІТИ І НАУКИ УКРАЇНИ</w:t>
      </w:r>
    </w:p>
    <w:p w:rsidR="008F4031" w:rsidRPr="007B44C9" w:rsidRDefault="008F4031" w:rsidP="008F4031">
      <w:pPr>
        <w:spacing w:after="0"/>
        <w:jc w:val="center"/>
        <w:rPr>
          <w:rFonts w:ascii="Times New Roman" w:hAnsi="Times New Roman" w:cs="Times New Roman"/>
          <w:sz w:val="28"/>
          <w:szCs w:val="28"/>
          <w:lang w:val="uk-UA"/>
        </w:rPr>
      </w:pPr>
      <w:r w:rsidRPr="007B44C9">
        <w:rPr>
          <w:rFonts w:ascii="Times New Roman" w:hAnsi="Times New Roman" w:cs="Times New Roman"/>
          <w:sz w:val="28"/>
          <w:szCs w:val="28"/>
          <w:lang w:val="uk-UA"/>
        </w:rPr>
        <w:t>ДЕРЖАВНИЙ ВИЩИЙ НАВЧАЛЬНИЙ ЗАКЛАД</w:t>
      </w:r>
    </w:p>
    <w:p w:rsidR="008F4031" w:rsidRPr="007B44C9" w:rsidRDefault="008F4031" w:rsidP="008F4031">
      <w:pPr>
        <w:spacing w:after="0"/>
        <w:jc w:val="center"/>
        <w:rPr>
          <w:rFonts w:ascii="Times New Roman" w:hAnsi="Times New Roman" w:cs="Times New Roman"/>
          <w:b/>
          <w:sz w:val="28"/>
          <w:szCs w:val="28"/>
          <w:lang w:val="uk-UA"/>
        </w:rPr>
      </w:pPr>
      <w:r w:rsidRPr="007B44C9">
        <w:rPr>
          <w:rFonts w:ascii="Times New Roman" w:hAnsi="Times New Roman" w:cs="Times New Roman"/>
          <w:b/>
          <w:sz w:val="28"/>
          <w:szCs w:val="28"/>
          <w:lang w:val="uk-UA"/>
        </w:rPr>
        <w:t>«ХАРКІВСЬКИЙ КОЛЕДЖ ТЕКСТИЛЮ ТА ДИЗАЙНУ»</w:t>
      </w:r>
    </w:p>
    <w:p w:rsidR="008F4031" w:rsidRPr="007B44C9" w:rsidRDefault="008F4031" w:rsidP="008F4031">
      <w:pPr>
        <w:spacing w:after="0"/>
        <w:jc w:val="center"/>
        <w:rPr>
          <w:rFonts w:ascii="Times New Roman" w:hAnsi="Times New Roman" w:cs="Times New Roman"/>
          <w:b/>
          <w:sz w:val="28"/>
          <w:szCs w:val="28"/>
          <w:lang w:val="uk-UA"/>
        </w:rPr>
      </w:pPr>
    </w:p>
    <w:p w:rsidR="008F4031" w:rsidRPr="007B44C9" w:rsidRDefault="008F4031" w:rsidP="008F4031">
      <w:pPr>
        <w:spacing w:after="0"/>
        <w:jc w:val="center"/>
        <w:rPr>
          <w:rFonts w:ascii="Times New Roman" w:hAnsi="Times New Roman" w:cs="Times New Roman"/>
          <w:b/>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sz w:val="28"/>
          <w:szCs w:val="28"/>
          <w:lang w:val="uk-UA"/>
        </w:rPr>
      </w:pPr>
    </w:p>
    <w:p w:rsidR="008F4031" w:rsidRPr="007B44C9" w:rsidRDefault="008F4031" w:rsidP="008F4031">
      <w:pPr>
        <w:spacing w:after="0"/>
        <w:rPr>
          <w:rFonts w:ascii="Times New Roman" w:hAnsi="Times New Roman" w:cs="Times New Roman"/>
          <w:sz w:val="28"/>
          <w:szCs w:val="28"/>
          <w:lang w:val="uk-UA"/>
        </w:rPr>
      </w:pPr>
    </w:p>
    <w:p w:rsidR="008F4031" w:rsidRPr="007B44C9" w:rsidRDefault="008F4031" w:rsidP="008F4031">
      <w:pPr>
        <w:spacing w:after="0"/>
        <w:jc w:val="center"/>
        <w:rPr>
          <w:rFonts w:ascii="Times New Roman" w:hAnsi="Times New Roman" w:cs="Times New Roman"/>
          <w:b/>
          <w:sz w:val="36"/>
          <w:szCs w:val="36"/>
          <w:lang w:val="uk-UA"/>
        </w:rPr>
      </w:pPr>
      <w:r w:rsidRPr="007B44C9">
        <w:rPr>
          <w:rFonts w:ascii="Times New Roman" w:hAnsi="Times New Roman" w:cs="Times New Roman"/>
          <w:b/>
          <w:sz w:val="36"/>
          <w:szCs w:val="36"/>
          <w:lang w:val="uk-UA"/>
        </w:rPr>
        <w:t>ЗВІТ</w:t>
      </w:r>
    </w:p>
    <w:p w:rsidR="008F4031" w:rsidRPr="007B44C9" w:rsidRDefault="008F4031" w:rsidP="008F4031">
      <w:pPr>
        <w:spacing w:after="0"/>
        <w:jc w:val="center"/>
        <w:rPr>
          <w:rFonts w:ascii="Times New Roman" w:hAnsi="Times New Roman" w:cs="Times New Roman"/>
          <w:b/>
          <w:sz w:val="32"/>
          <w:szCs w:val="32"/>
          <w:lang w:val="uk-UA"/>
        </w:rPr>
      </w:pPr>
      <w:r w:rsidRPr="007B44C9">
        <w:rPr>
          <w:rFonts w:ascii="Times New Roman" w:hAnsi="Times New Roman" w:cs="Times New Roman"/>
          <w:b/>
          <w:sz w:val="32"/>
          <w:szCs w:val="32"/>
          <w:lang w:val="uk-UA"/>
        </w:rPr>
        <w:t>директора ДВНЗ «Харківський коледж текстилю та дизайну»</w:t>
      </w:r>
    </w:p>
    <w:p w:rsidR="008F4031" w:rsidRPr="007B44C9" w:rsidRDefault="008F4031" w:rsidP="008F4031">
      <w:pPr>
        <w:spacing w:after="0"/>
        <w:jc w:val="center"/>
        <w:rPr>
          <w:rFonts w:ascii="Times New Roman" w:hAnsi="Times New Roman" w:cs="Times New Roman"/>
          <w:b/>
          <w:sz w:val="32"/>
          <w:szCs w:val="32"/>
          <w:lang w:val="uk-UA"/>
        </w:rPr>
      </w:pPr>
      <w:r w:rsidRPr="007B44C9">
        <w:rPr>
          <w:rFonts w:ascii="Times New Roman" w:hAnsi="Times New Roman" w:cs="Times New Roman"/>
          <w:b/>
          <w:sz w:val="32"/>
          <w:szCs w:val="32"/>
          <w:lang w:val="uk-UA"/>
        </w:rPr>
        <w:t xml:space="preserve">Ємельянової О.А. за 2017 рік </w:t>
      </w:r>
    </w:p>
    <w:p w:rsidR="008F4031" w:rsidRPr="007B44C9" w:rsidRDefault="008F4031" w:rsidP="008F4031">
      <w:pPr>
        <w:spacing w:after="0"/>
        <w:jc w:val="center"/>
        <w:rPr>
          <w:rFonts w:ascii="Times New Roman" w:hAnsi="Times New Roman" w:cs="Times New Roman"/>
          <w:b/>
          <w:sz w:val="32"/>
          <w:szCs w:val="32"/>
          <w:lang w:val="uk-UA"/>
        </w:rPr>
      </w:pPr>
      <w:r w:rsidRPr="007B44C9">
        <w:rPr>
          <w:rFonts w:ascii="Times New Roman" w:hAnsi="Times New Roman" w:cs="Times New Roman"/>
          <w:b/>
          <w:sz w:val="32"/>
          <w:szCs w:val="32"/>
          <w:lang w:val="uk-UA"/>
        </w:rPr>
        <w:t>щодо виконання умов контракту</w:t>
      </w:r>
    </w:p>
    <w:p w:rsidR="008F4031" w:rsidRPr="007B44C9" w:rsidRDefault="008F4031" w:rsidP="008F4031">
      <w:pPr>
        <w:spacing w:after="0"/>
        <w:jc w:val="center"/>
        <w:rPr>
          <w:rFonts w:ascii="Times New Roman" w:hAnsi="Times New Roman" w:cs="Times New Roman"/>
          <w:b/>
          <w:sz w:val="32"/>
          <w:szCs w:val="32"/>
          <w:lang w:val="uk-UA"/>
        </w:rPr>
      </w:pPr>
      <w:r w:rsidRPr="007B44C9">
        <w:rPr>
          <w:rFonts w:ascii="Times New Roman" w:hAnsi="Times New Roman" w:cs="Times New Roman"/>
          <w:b/>
          <w:sz w:val="32"/>
          <w:szCs w:val="32"/>
          <w:lang w:val="uk-UA"/>
        </w:rPr>
        <w:t xml:space="preserve"> з Міністерством освіти і науки України</w:t>
      </w:r>
    </w:p>
    <w:p w:rsidR="008F4031" w:rsidRPr="007B44C9" w:rsidRDefault="008F4031" w:rsidP="008F4031">
      <w:pPr>
        <w:spacing w:after="0"/>
        <w:jc w:val="center"/>
        <w:rPr>
          <w:rFonts w:ascii="Times New Roman" w:hAnsi="Times New Roman" w:cs="Times New Roman"/>
          <w:b/>
          <w:sz w:val="32"/>
          <w:szCs w:val="32"/>
          <w:lang w:val="uk-UA"/>
        </w:rPr>
      </w:pPr>
      <w:r w:rsidRPr="007B44C9">
        <w:rPr>
          <w:rFonts w:ascii="Times New Roman" w:hAnsi="Times New Roman" w:cs="Times New Roman"/>
          <w:b/>
          <w:sz w:val="32"/>
          <w:szCs w:val="32"/>
          <w:lang w:val="uk-UA"/>
        </w:rPr>
        <w:t xml:space="preserve">№ </w:t>
      </w:r>
      <w:r w:rsidRPr="007B44C9">
        <w:rPr>
          <w:rFonts w:ascii="Times New Roman" w:hAnsi="Times New Roman" w:cs="Times New Roman"/>
          <w:sz w:val="32"/>
          <w:szCs w:val="32"/>
          <w:u w:val="single"/>
          <w:lang w:val="uk-UA"/>
        </w:rPr>
        <w:t xml:space="preserve">  І-150     </w:t>
      </w:r>
      <w:r w:rsidRPr="007B44C9">
        <w:rPr>
          <w:rFonts w:ascii="Times New Roman" w:hAnsi="Times New Roman" w:cs="Times New Roman"/>
          <w:b/>
          <w:sz w:val="32"/>
          <w:szCs w:val="32"/>
          <w:lang w:val="uk-UA"/>
        </w:rPr>
        <w:t xml:space="preserve"> від  </w:t>
      </w:r>
      <w:r w:rsidRPr="007B44C9">
        <w:rPr>
          <w:rFonts w:ascii="Times New Roman" w:hAnsi="Times New Roman" w:cs="Times New Roman"/>
          <w:b/>
          <w:sz w:val="32"/>
          <w:szCs w:val="32"/>
          <w:u w:val="single"/>
          <w:lang w:val="uk-UA"/>
        </w:rPr>
        <w:t xml:space="preserve"> </w:t>
      </w:r>
      <w:r w:rsidRPr="007B44C9">
        <w:rPr>
          <w:rFonts w:ascii="Times New Roman" w:hAnsi="Times New Roman" w:cs="Times New Roman"/>
          <w:sz w:val="32"/>
          <w:szCs w:val="32"/>
          <w:u w:val="single"/>
          <w:lang w:val="uk-UA"/>
        </w:rPr>
        <w:t xml:space="preserve">06    </w:t>
      </w:r>
      <w:r w:rsidRPr="007B44C9">
        <w:rPr>
          <w:rFonts w:ascii="Times New Roman" w:hAnsi="Times New Roman" w:cs="Times New Roman"/>
          <w:b/>
          <w:sz w:val="32"/>
          <w:szCs w:val="32"/>
          <w:u w:val="single"/>
          <w:lang w:val="uk-UA"/>
        </w:rPr>
        <w:t xml:space="preserve"> </w:t>
      </w:r>
      <w:r w:rsidRPr="007B44C9">
        <w:rPr>
          <w:rFonts w:ascii="Times New Roman" w:hAnsi="Times New Roman" w:cs="Times New Roman"/>
          <w:b/>
          <w:sz w:val="32"/>
          <w:szCs w:val="32"/>
          <w:lang w:val="uk-UA"/>
        </w:rPr>
        <w:t xml:space="preserve">травня 2015 року </w:t>
      </w:r>
    </w:p>
    <w:p w:rsidR="008F4031" w:rsidRPr="007B44C9" w:rsidRDefault="008F4031" w:rsidP="008F4031">
      <w:pPr>
        <w:spacing w:after="0"/>
        <w:ind w:left="748"/>
        <w:jc w:val="right"/>
        <w:rPr>
          <w:rFonts w:ascii="Times New Roman" w:hAnsi="Times New Roman" w:cs="Times New Roman"/>
          <w:b/>
          <w:sz w:val="28"/>
          <w:szCs w:val="28"/>
          <w:lang w:val="uk-UA"/>
        </w:rPr>
      </w:pPr>
    </w:p>
    <w:p w:rsidR="008F4031" w:rsidRPr="007B44C9" w:rsidRDefault="008F4031" w:rsidP="008F4031">
      <w:pPr>
        <w:spacing w:after="0"/>
        <w:ind w:left="748"/>
        <w:jc w:val="right"/>
        <w:rPr>
          <w:rFonts w:ascii="Times New Roman" w:hAnsi="Times New Roman" w:cs="Times New Roman"/>
          <w:b/>
          <w:sz w:val="28"/>
          <w:szCs w:val="28"/>
          <w:lang w:val="uk-UA"/>
        </w:rPr>
      </w:pPr>
    </w:p>
    <w:p w:rsidR="008F4031" w:rsidRPr="007B44C9" w:rsidRDefault="008F4031" w:rsidP="008F4031">
      <w:pPr>
        <w:spacing w:after="0"/>
        <w:rPr>
          <w:rFonts w:ascii="Times New Roman" w:hAnsi="Times New Roman" w:cs="Times New Roman"/>
          <w:b/>
          <w:sz w:val="28"/>
          <w:szCs w:val="28"/>
          <w:lang w:val="uk-UA"/>
        </w:rPr>
      </w:pPr>
    </w:p>
    <w:p w:rsidR="008F4031" w:rsidRPr="007B44C9" w:rsidRDefault="008F4031" w:rsidP="008F4031">
      <w:pPr>
        <w:spacing w:after="0"/>
        <w:rPr>
          <w:rFonts w:ascii="Times New Roman" w:hAnsi="Times New Roman" w:cs="Times New Roman"/>
          <w:b/>
          <w:sz w:val="28"/>
          <w:szCs w:val="28"/>
          <w:lang w:val="uk-UA"/>
        </w:rPr>
      </w:pPr>
    </w:p>
    <w:p w:rsidR="008F4031" w:rsidRPr="007B44C9" w:rsidRDefault="008F4031" w:rsidP="008F4031">
      <w:pPr>
        <w:spacing w:after="0"/>
        <w:ind w:left="748"/>
        <w:rPr>
          <w:rFonts w:ascii="Times New Roman" w:hAnsi="Times New Roman" w:cs="Times New Roman"/>
          <w:b/>
          <w:sz w:val="28"/>
          <w:szCs w:val="28"/>
          <w:lang w:val="uk-UA"/>
        </w:rPr>
      </w:pPr>
    </w:p>
    <w:p w:rsidR="008F4031" w:rsidRPr="007B44C9" w:rsidRDefault="008F4031" w:rsidP="008F4031">
      <w:pPr>
        <w:spacing w:after="0"/>
        <w:ind w:left="748"/>
        <w:jc w:val="right"/>
        <w:rPr>
          <w:rFonts w:ascii="Times New Roman" w:hAnsi="Times New Roman" w:cs="Times New Roman"/>
          <w:b/>
          <w:sz w:val="28"/>
          <w:szCs w:val="28"/>
          <w:lang w:val="uk-UA"/>
        </w:rPr>
      </w:pPr>
    </w:p>
    <w:p w:rsidR="008F4031" w:rsidRPr="007B44C9" w:rsidRDefault="008F4031" w:rsidP="008F4031">
      <w:pPr>
        <w:spacing w:after="0"/>
        <w:ind w:left="748"/>
        <w:jc w:val="right"/>
        <w:rPr>
          <w:rFonts w:ascii="Times New Roman" w:hAnsi="Times New Roman" w:cs="Times New Roman"/>
          <w:b/>
          <w:sz w:val="28"/>
          <w:szCs w:val="28"/>
          <w:lang w:val="uk-UA"/>
        </w:rPr>
      </w:pP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lang w:val="uk-UA"/>
        </w:rPr>
        <w:t>Розглянуто на загальних</w:t>
      </w:r>
      <w:r w:rsidRPr="007B44C9">
        <w:rPr>
          <w:rFonts w:ascii="Times New Roman" w:hAnsi="Times New Roman" w:cs="Times New Roman"/>
          <w:sz w:val="28"/>
          <w:szCs w:val="28"/>
          <w:lang w:val="uk-UA"/>
        </w:rPr>
        <w:tab/>
        <w:t xml:space="preserve"> </w:t>
      </w: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lang w:val="uk-UA"/>
        </w:rPr>
        <w:t>зборах трудового колективу</w:t>
      </w:r>
      <w:r w:rsidRPr="007B44C9">
        <w:rPr>
          <w:rFonts w:ascii="Times New Roman" w:hAnsi="Times New Roman" w:cs="Times New Roman"/>
          <w:sz w:val="28"/>
          <w:szCs w:val="28"/>
          <w:lang w:val="uk-UA"/>
        </w:rPr>
        <w:tab/>
      </w: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lang w:val="uk-UA"/>
        </w:rPr>
        <w:t>за участю студентського</w:t>
      </w:r>
      <w:r w:rsidRPr="007B44C9">
        <w:rPr>
          <w:rFonts w:ascii="Times New Roman" w:hAnsi="Times New Roman" w:cs="Times New Roman"/>
          <w:sz w:val="28"/>
          <w:szCs w:val="28"/>
          <w:lang w:val="uk-UA"/>
        </w:rPr>
        <w:tab/>
      </w: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lang w:val="uk-UA"/>
        </w:rPr>
        <w:t>самоврядування</w:t>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lang w:val="uk-UA"/>
        </w:rPr>
        <w:t>ДВНЗ «ХКТД»</w:t>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u w:val="single"/>
          <w:lang w:val="uk-UA"/>
        </w:rPr>
        <w:t>28. 12. 2017 року</w:t>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p>
    <w:p w:rsidR="008F4031" w:rsidRPr="007B44C9" w:rsidRDefault="008F4031" w:rsidP="008F4031">
      <w:pPr>
        <w:spacing w:after="0"/>
        <w:ind w:left="748"/>
        <w:jc w:val="right"/>
        <w:rPr>
          <w:rFonts w:ascii="Times New Roman" w:hAnsi="Times New Roman" w:cs="Times New Roman"/>
          <w:sz w:val="28"/>
          <w:szCs w:val="28"/>
          <w:lang w:val="uk-UA"/>
        </w:rPr>
      </w:pPr>
      <w:r w:rsidRPr="007B44C9">
        <w:rPr>
          <w:rFonts w:ascii="Times New Roman" w:hAnsi="Times New Roman" w:cs="Times New Roman"/>
          <w:sz w:val="28"/>
          <w:szCs w:val="28"/>
          <w:lang w:val="uk-UA"/>
        </w:rPr>
        <w:t xml:space="preserve">протокол №  </w:t>
      </w:r>
      <w:r w:rsidRPr="007B44C9">
        <w:rPr>
          <w:rFonts w:ascii="Times New Roman" w:hAnsi="Times New Roman" w:cs="Times New Roman"/>
          <w:sz w:val="28"/>
          <w:szCs w:val="28"/>
          <w:u w:val="single"/>
          <w:lang w:val="uk-UA"/>
        </w:rPr>
        <w:t>4</w:t>
      </w:r>
      <w:r w:rsidRPr="007B44C9">
        <w:rPr>
          <w:rFonts w:ascii="Times New Roman" w:hAnsi="Times New Roman" w:cs="Times New Roman"/>
          <w:sz w:val="28"/>
          <w:szCs w:val="28"/>
          <w:u w:val="single"/>
          <w:lang w:val="uk-UA"/>
        </w:rPr>
        <w:tab/>
      </w:r>
      <w:r w:rsidRPr="007B44C9">
        <w:rPr>
          <w:rFonts w:ascii="Times New Roman" w:hAnsi="Times New Roman" w:cs="Times New Roman"/>
          <w:sz w:val="28"/>
          <w:szCs w:val="28"/>
          <w:lang w:val="uk-UA"/>
        </w:rPr>
        <w:tab/>
      </w:r>
      <w:r w:rsidRPr="007B44C9">
        <w:rPr>
          <w:rFonts w:ascii="Times New Roman" w:hAnsi="Times New Roman" w:cs="Times New Roman"/>
          <w:sz w:val="28"/>
          <w:szCs w:val="28"/>
          <w:lang w:val="uk-UA"/>
        </w:rPr>
        <w:tab/>
      </w:r>
    </w:p>
    <w:p w:rsidR="008F4031" w:rsidRPr="007B44C9" w:rsidRDefault="008F4031" w:rsidP="008F4031">
      <w:pPr>
        <w:spacing w:after="0"/>
        <w:ind w:left="748"/>
        <w:jc w:val="right"/>
        <w:rPr>
          <w:rFonts w:ascii="Times New Roman" w:hAnsi="Times New Roman" w:cs="Times New Roman"/>
          <w:sz w:val="28"/>
          <w:szCs w:val="28"/>
          <w:lang w:val="uk-UA"/>
        </w:rPr>
      </w:pPr>
    </w:p>
    <w:p w:rsidR="008F4031" w:rsidRPr="007B44C9" w:rsidRDefault="008F4031" w:rsidP="008F4031">
      <w:pPr>
        <w:spacing w:after="0"/>
        <w:rPr>
          <w:rFonts w:ascii="Times New Roman" w:hAnsi="Times New Roman" w:cs="Times New Roman"/>
          <w:sz w:val="28"/>
          <w:szCs w:val="28"/>
          <w:lang w:val="uk-UA"/>
        </w:rPr>
      </w:pPr>
    </w:p>
    <w:p w:rsidR="008F4031" w:rsidRPr="007B44C9" w:rsidRDefault="008F4031" w:rsidP="008F4031">
      <w:pPr>
        <w:spacing w:after="0"/>
        <w:rPr>
          <w:rFonts w:ascii="Times New Roman" w:hAnsi="Times New Roman" w:cs="Times New Roman"/>
          <w:sz w:val="28"/>
          <w:szCs w:val="28"/>
          <w:lang w:val="uk-UA"/>
        </w:rPr>
      </w:pPr>
    </w:p>
    <w:p w:rsidR="008F4031" w:rsidRPr="007B44C9" w:rsidRDefault="008F4031" w:rsidP="008F4031">
      <w:pPr>
        <w:spacing w:after="0"/>
        <w:ind w:left="748"/>
        <w:jc w:val="center"/>
        <w:rPr>
          <w:rFonts w:ascii="Times New Roman" w:hAnsi="Times New Roman" w:cs="Times New Roman"/>
          <w:b/>
          <w:sz w:val="28"/>
          <w:szCs w:val="28"/>
          <w:lang w:val="uk-UA"/>
        </w:rPr>
      </w:pPr>
      <w:r w:rsidRPr="007B44C9">
        <w:rPr>
          <w:rFonts w:ascii="Times New Roman" w:hAnsi="Times New Roman" w:cs="Times New Roman"/>
          <w:b/>
          <w:sz w:val="28"/>
          <w:szCs w:val="28"/>
          <w:lang w:val="uk-UA"/>
        </w:rPr>
        <w:t>Харків</w:t>
      </w:r>
    </w:p>
    <w:p w:rsidR="008F4031" w:rsidRPr="007B44C9" w:rsidRDefault="008F4031" w:rsidP="008F4031">
      <w:pPr>
        <w:spacing w:after="0"/>
        <w:ind w:left="748"/>
        <w:jc w:val="center"/>
        <w:rPr>
          <w:rFonts w:ascii="Times New Roman" w:hAnsi="Times New Roman" w:cs="Times New Roman"/>
          <w:b/>
          <w:sz w:val="28"/>
          <w:szCs w:val="28"/>
          <w:lang w:val="uk-UA"/>
        </w:rPr>
      </w:pPr>
      <w:r w:rsidRPr="007B44C9">
        <w:rPr>
          <w:rFonts w:ascii="Times New Roman" w:hAnsi="Times New Roman" w:cs="Times New Roman"/>
          <w:b/>
          <w:sz w:val="28"/>
          <w:szCs w:val="28"/>
          <w:lang w:val="uk-UA"/>
        </w:rPr>
        <w:t>2017 рік</w:t>
      </w:r>
    </w:p>
    <w:p w:rsidR="006321C6" w:rsidRPr="007B44C9" w:rsidRDefault="006321C6" w:rsidP="006321C6">
      <w:pPr>
        <w:spacing w:after="0"/>
        <w:ind w:left="748"/>
        <w:jc w:val="center"/>
        <w:rPr>
          <w:rFonts w:ascii="Times New Roman" w:hAnsi="Times New Roman" w:cs="Times New Roman"/>
          <w:sz w:val="28"/>
          <w:szCs w:val="28"/>
          <w:lang w:val="uk-UA"/>
        </w:rPr>
      </w:pPr>
      <w:r w:rsidRPr="007B44C9">
        <w:rPr>
          <w:rFonts w:ascii="Times New Roman" w:hAnsi="Times New Roman" w:cs="Times New Roman"/>
          <w:b/>
          <w:sz w:val="28"/>
          <w:szCs w:val="28"/>
          <w:lang w:val="uk-UA"/>
        </w:rPr>
        <w:lastRenderedPageBreak/>
        <w:t>ЗМІСТ</w:t>
      </w:r>
    </w:p>
    <w:p w:rsidR="006321C6" w:rsidRPr="007B44C9" w:rsidRDefault="006321C6" w:rsidP="006321C6">
      <w:pPr>
        <w:spacing w:after="0"/>
        <w:ind w:left="748"/>
        <w:jc w:val="center"/>
        <w:rPr>
          <w:rFonts w:ascii="Times New Roman" w:hAnsi="Times New Roman" w:cs="Times New Roman"/>
          <w:sz w:val="28"/>
          <w:szCs w:val="28"/>
          <w:lang w:val="uk-UA"/>
        </w:rPr>
      </w:pPr>
    </w:p>
    <w:p w:rsidR="006321C6" w:rsidRPr="007B44C9" w:rsidRDefault="006321C6" w:rsidP="006321C6">
      <w:pPr>
        <w:spacing w:after="0"/>
        <w:ind w:left="748"/>
        <w:jc w:val="center"/>
        <w:rPr>
          <w:rFonts w:ascii="Times New Roman" w:hAnsi="Times New Roman" w:cs="Times New Roman"/>
          <w:color w:val="FF0000"/>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Загальна характеристика</w:t>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t>3</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Формування контингенту студентів</w:t>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t>8</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Зміст підготовки фахівців</w:t>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r>
      <w:r w:rsidRPr="007F2AC4">
        <w:rPr>
          <w:rFonts w:ascii="Times New Roman" w:hAnsi="Times New Roman" w:cs="Times New Roman"/>
          <w:b/>
          <w:sz w:val="28"/>
          <w:szCs w:val="28"/>
          <w:lang w:val="uk-UA"/>
        </w:rPr>
        <w:tab/>
        <w:t>11</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Організаційне та науково-методичне забезпечення </w:t>
      </w: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навч</w:t>
      </w:r>
      <w:r w:rsidR="00467FA4">
        <w:rPr>
          <w:rFonts w:ascii="Times New Roman" w:hAnsi="Times New Roman" w:cs="Times New Roman"/>
          <w:b/>
          <w:sz w:val="28"/>
          <w:szCs w:val="28"/>
          <w:lang w:val="uk-UA"/>
        </w:rPr>
        <w:t>ально-виховного процесу</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19</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Кадрове забезпечення </w:t>
      </w:r>
      <w:r w:rsidR="00467FA4">
        <w:rPr>
          <w:rFonts w:ascii="Times New Roman" w:hAnsi="Times New Roman" w:cs="Times New Roman"/>
          <w:b/>
          <w:sz w:val="28"/>
          <w:szCs w:val="28"/>
          <w:lang w:val="uk-UA"/>
        </w:rPr>
        <w:t>навчально-виховного процесу</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27</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Матеріально-технічне забе</w:t>
      </w:r>
      <w:r w:rsidR="00467FA4">
        <w:rPr>
          <w:rFonts w:ascii="Times New Roman" w:hAnsi="Times New Roman" w:cs="Times New Roman"/>
          <w:b/>
          <w:sz w:val="28"/>
          <w:szCs w:val="28"/>
          <w:lang w:val="uk-UA"/>
        </w:rPr>
        <w:t>зпечення навчального процесу</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33</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Виховна робота та розвиток </w:t>
      </w:r>
      <w:r w:rsidR="00467FA4">
        <w:rPr>
          <w:rFonts w:ascii="Times New Roman" w:hAnsi="Times New Roman" w:cs="Times New Roman"/>
          <w:b/>
          <w:sz w:val="28"/>
          <w:szCs w:val="28"/>
          <w:lang w:val="uk-UA"/>
        </w:rPr>
        <w:t>студентського самоврядування</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35</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Фінансово</w:t>
      </w:r>
      <w:r w:rsidR="00467FA4">
        <w:rPr>
          <w:rFonts w:ascii="Times New Roman" w:hAnsi="Times New Roman" w:cs="Times New Roman"/>
          <w:b/>
          <w:sz w:val="28"/>
          <w:szCs w:val="28"/>
          <w:lang w:val="uk-UA"/>
        </w:rPr>
        <w:t>-господарська діяльність</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41</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Роз</w:t>
      </w:r>
      <w:r w:rsidR="00467FA4">
        <w:rPr>
          <w:rFonts w:ascii="Times New Roman" w:hAnsi="Times New Roman" w:cs="Times New Roman"/>
          <w:b/>
          <w:sz w:val="28"/>
          <w:szCs w:val="28"/>
          <w:lang w:val="uk-UA"/>
        </w:rPr>
        <w:t>виток соціальної сфери</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42</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Якість підготовки фахівців у </w:t>
      </w: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ДВНЗ «Харківський коледж тек</w:t>
      </w:r>
      <w:r w:rsidR="00467FA4">
        <w:rPr>
          <w:rFonts w:ascii="Times New Roman" w:hAnsi="Times New Roman" w:cs="Times New Roman"/>
          <w:b/>
          <w:sz w:val="28"/>
          <w:szCs w:val="28"/>
          <w:lang w:val="uk-UA"/>
        </w:rPr>
        <w:t>стилю та дизайну</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47</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Механізм працевлаштування </w:t>
      </w: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та забезпечення </w:t>
      </w:r>
      <w:r w:rsidR="00467FA4">
        <w:rPr>
          <w:rFonts w:ascii="Times New Roman" w:hAnsi="Times New Roman" w:cs="Times New Roman"/>
          <w:b/>
          <w:sz w:val="28"/>
          <w:szCs w:val="28"/>
          <w:lang w:val="uk-UA"/>
        </w:rPr>
        <w:t>місцями роботи випускників</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54</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Загальні показники розвитку </w:t>
      </w:r>
    </w:p>
    <w:p w:rsidR="006321C6" w:rsidRPr="007F2AC4" w:rsidRDefault="006321C6" w:rsidP="006321C6">
      <w:pPr>
        <w:spacing w:after="0"/>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ДВНЗ «Харківський </w:t>
      </w:r>
      <w:r w:rsidR="00467FA4">
        <w:rPr>
          <w:rFonts w:ascii="Times New Roman" w:hAnsi="Times New Roman" w:cs="Times New Roman"/>
          <w:b/>
          <w:sz w:val="28"/>
          <w:szCs w:val="28"/>
          <w:lang w:val="uk-UA"/>
        </w:rPr>
        <w:t>коледж текстилю та дизайну</w:t>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r>
      <w:r w:rsidR="00467FA4">
        <w:rPr>
          <w:rFonts w:ascii="Times New Roman" w:hAnsi="Times New Roman" w:cs="Times New Roman"/>
          <w:b/>
          <w:sz w:val="28"/>
          <w:szCs w:val="28"/>
          <w:lang w:val="uk-UA"/>
        </w:rPr>
        <w:tab/>
        <w:t>56</w:t>
      </w:r>
      <w:bookmarkStart w:id="0" w:name="_GoBack"/>
      <w:bookmarkEnd w:id="0"/>
    </w:p>
    <w:p w:rsidR="007B44C9" w:rsidRPr="007F2AC4" w:rsidRDefault="007B44C9" w:rsidP="006321C6">
      <w:pPr>
        <w:spacing w:after="0"/>
        <w:rPr>
          <w:rFonts w:ascii="Times New Roman" w:hAnsi="Times New Roman" w:cs="Times New Roman"/>
          <w:b/>
          <w:sz w:val="28"/>
          <w:szCs w:val="28"/>
          <w:lang w:val="uk-UA"/>
        </w:rPr>
      </w:pPr>
    </w:p>
    <w:p w:rsidR="007B44C9" w:rsidRPr="007F2AC4" w:rsidRDefault="007B44C9" w:rsidP="007B44C9">
      <w:pPr>
        <w:spacing w:after="0" w:line="240" w:lineRule="auto"/>
        <w:jc w:val="both"/>
        <w:rPr>
          <w:rFonts w:ascii="Times New Roman" w:hAnsi="Times New Roman" w:cs="Times New Roman"/>
          <w:b/>
          <w:sz w:val="28"/>
          <w:szCs w:val="28"/>
          <w:lang w:val="uk-UA"/>
        </w:rPr>
      </w:pPr>
      <w:r w:rsidRPr="007F2AC4">
        <w:rPr>
          <w:rFonts w:ascii="Times New Roman" w:hAnsi="Times New Roman" w:cs="Times New Roman"/>
          <w:b/>
          <w:sz w:val="28"/>
          <w:szCs w:val="28"/>
          <w:lang w:val="uk-UA"/>
        </w:rPr>
        <w:t>Додаток 1. Досягнення студентів ДВНЗ «Харківський</w:t>
      </w:r>
    </w:p>
    <w:p w:rsidR="007B44C9" w:rsidRPr="007F2AC4" w:rsidRDefault="007B44C9" w:rsidP="007B44C9">
      <w:pPr>
        <w:spacing w:after="0" w:line="240" w:lineRule="auto"/>
        <w:jc w:val="both"/>
        <w:rPr>
          <w:rFonts w:ascii="Times New Roman" w:hAnsi="Times New Roman" w:cs="Times New Roman"/>
          <w:b/>
          <w:sz w:val="28"/>
          <w:szCs w:val="28"/>
          <w:lang w:val="uk-UA"/>
        </w:rPr>
      </w:pPr>
      <w:r w:rsidRPr="007F2AC4">
        <w:rPr>
          <w:rFonts w:ascii="Times New Roman" w:hAnsi="Times New Roman" w:cs="Times New Roman"/>
          <w:b/>
          <w:sz w:val="28"/>
          <w:szCs w:val="28"/>
          <w:lang w:val="uk-UA"/>
        </w:rPr>
        <w:t xml:space="preserve"> коледж текстилю та дизайну»  у 2017 році</w:t>
      </w:r>
    </w:p>
    <w:p w:rsidR="006321C6" w:rsidRPr="007F2AC4" w:rsidRDefault="006321C6" w:rsidP="006321C6">
      <w:pPr>
        <w:spacing w:after="0"/>
        <w:rPr>
          <w:rFonts w:ascii="Times New Roman" w:hAnsi="Times New Roman" w:cs="Times New Roman"/>
          <w:b/>
          <w:sz w:val="28"/>
          <w:szCs w:val="28"/>
          <w:lang w:val="uk-UA"/>
        </w:rPr>
      </w:pPr>
    </w:p>
    <w:p w:rsidR="006321C6" w:rsidRPr="007F2AC4" w:rsidRDefault="006321C6" w:rsidP="006321C6">
      <w:pPr>
        <w:rPr>
          <w:sz w:val="28"/>
          <w:szCs w:val="28"/>
          <w:lang w:val="uk-UA"/>
        </w:rPr>
        <w:sectPr w:rsidR="006321C6" w:rsidRPr="007F2AC4" w:rsidSect="00B361F1">
          <w:footerReference w:type="even" r:id="rId7"/>
          <w:footerReference w:type="default" r:id="rId8"/>
          <w:pgSz w:w="11907" w:h="16840" w:code="9"/>
          <w:pgMar w:top="1134" w:right="851" w:bottom="1134" w:left="1701" w:header="0" w:footer="567" w:gutter="0"/>
          <w:pgNumType w:start="1"/>
          <w:cols w:space="708"/>
          <w:titlePg/>
          <w:docGrid w:linePitch="326"/>
        </w:sectPr>
      </w:pPr>
    </w:p>
    <w:p w:rsidR="00662DBD" w:rsidRPr="007B44C9" w:rsidRDefault="00662DBD" w:rsidP="00662DBD">
      <w:pPr>
        <w:spacing w:after="0"/>
        <w:jc w:val="center"/>
        <w:rPr>
          <w:rFonts w:ascii="Times New Roman" w:hAnsi="Times New Roman" w:cs="Times New Roman"/>
          <w:b/>
          <w:sz w:val="28"/>
          <w:szCs w:val="28"/>
          <w:lang w:val="uk-UA"/>
        </w:rPr>
      </w:pPr>
      <w:r w:rsidRPr="007B44C9">
        <w:rPr>
          <w:rFonts w:ascii="Times New Roman" w:hAnsi="Times New Roman" w:cs="Times New Roman"/>
          <w:b/>
          <w:sz w:val="28"/>
          <w:szCs w:val="28"/>
          <w:lang w:val="uk-UA"/>
        </w:rPr>
        <w:lastRenderedPageBreak/>
        <w:t>Загальна характеристика</w:t>
      </w:r>
    </w:p>
    <w:p w:rsidR="00662DBD" w:rsidRPr="007B44C9" w:rsidRDefault="00662DBD" w:rsidP="00662DBD">
      <w:pPr>
        <w:spacing w:after="0"/>
        <w:jc w:val="center"/>
        <w:rPr>
          <w:rFonts w:ascii="Times New Roman" w:hAnsi="Times New Roman" w:cs="Times New Roman"/>
          <w:b/>
          <w:color w:val="FF0000"/>
          <w:sz w:val="28"/>
          <w:szCs w:val="28"/>
          <w:lang w:val="uk-UA"/>
        </w:rPr>
      </w:pPr>
      <w:r w:rsidRPr="007B44C9">
        <w:rPr>
          <w:rFonts w:ascii="Times New Roman" w:hAnsi="Times New Roman" w:cs="Times New Roman"/>
          <w:b/>
          <w:sz w:val="28"/>
          <w:szCs w:val="28"/>
          <w:lang w:val="uk-UA"/>
        </w:rPr>
        <w:t xml:space="preserve">ДВНЗ «Харківський коледж текстилю та дизайну» </w:t>
      </w:r>
    </w:p>
    <w:p w:rsidR="00662DBD" w:rsidRPr="007B44C9" w:rsidRDefault="00662DBD" w:rsidP="00662DBD">
      <w:pPr>
        <w:spacing w:after="0"/>
        <w:ind w:firstLine="709"/>
        <w:jc w:val="both"/>
        <w:rPr>
          <w:rFonts w:ascii="Times New Roman" w:hAnsi="Times New Roman" w:cs="Times New Roman"/>
          <w:sz w:val="28"/>
          <w:szCs w:val="28"/>
          <w:lang w:val="uk-UA"/>
        </w:rPr>
      </w:pP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Державний вищий навчальний заклад «Харківський коледж текстилю та дизайну» - заклад освіти, який підпорядковується Міністерству освіти і науки України, має державну форму власності.</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Коледж створений згідно з наказом Міністерства освіти і науки України від 20.06.1997р. № 218. Є правонаступником Харківського державного текстильного технікуму та Харківського державного механіко-технологічного технікуму, які ліквідовані при реформуванні мережі закладів вищої освіти на виконання постанови Кабінету Міністрів України від            29 травня 1997 року №526 «Про вдосконалення мережі вищих та професійно-технічних закладів». Наказом Міністерства освіти і науки України від 04.04.2008р. №296 Харківський текстильний технікум було перейменовано у Державний вищий навчальний заклад «Харківський коледж текстилю та дизайну».</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 xml:space="preserve">Державний вищий навчальний заклад «Харківський коледж текстилю та дизайну» було включено до Єдиного державного реєстру юридичних осіб, фізичних осіб-підприємців України (свідоцтво А01 №085971). </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У 2017 році коледж надавав освітні послуги згідно з ліцензією Міністерства освіти і науки України від 06.10.2016р.(наказ Міністерства освіти і науки України від 06.10.2016 року № 1441л (переоформлення)), витягу ЛВ № 00807-000032 з Єдиної державної електронної бази з питань освіти, Актом узгодження переліку спеціальностей, за якими здійснюється підготовка здобувачів вищої освіти за освітньо-кваліфікаційним рівнем молодшого спеціаліста та відповідно до наказу Міністерства освіти і науки України від 19.12.2016р. № 1565 «Про узагальнення переліків спеціальностей, ліцензованих обсягів вищих навчальних закладів та переоформлення сертифікатів про акредитацію напрямів та спеціальностей»,  які пов’язані з одержанням вищої освіти на рівні кваліфікаційних вимог до молодшого спеціаліста, одержанням повної загальної середньої освіти, підготовки до вступу у заклади вищої освіти громадян України та іноземних громадян, підготовки іноземних громадян та осіб без громадянства за акредитованими спеціальностями.</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На денному та заочному відділеннях навчається відповідно 603 та              18 с</w:t>
      </w:r>
      <w:r w:rsidR="00E8657B" w:rsidRPr="007B44C9">
        <w:rPr>
          <w:rFonts w:ascii="Times New Roman" w:hAnsi="Times New Roman" w:cs="Times New Roman"/>
          <w:sz w:val="28"/>
          <w:szCs w:val="28"/>
          <w:lang w:val="uk-UA"/>
        </w:rPr>
        <w:t>тудентів. Підготовку здійснює 96</w:t>
      </w:r>
      <w:r w:rsidRPr="007B44C9">
        <w:rPr>
          <w:rFonts w:ascii="Times New Roman" w:hAnsi="Times New Roman" w:cs="Times New Roman"/>
          <w:sz w:val="28"/>
          <w:szCs w:val="28"/>
          <w:lang w:val="uk-UA"/>
        </w:rPr>
        <w:t xml:space="preserve"> педагогічний працівник. Усього</w:t>
      </w:r>
      <w:r w:rsidR="00E8657B" w:rsidRPr="007B44C9">
        <w:rPr>
          <w:rFonts w:ascii="Times New Roman" w:hAnsi="Times New Roman" w:cs="Times New Roman"/>
          <w:sz w:val="28"/>
          <w:szCs w:val="28"/>
          <w:lang w:val="uk-UA"/>
        </w:rPr>
        <w:t xml:space="preserve">                 працюючих – 170</w:t>
      </w:r>
      <w:r w:rsidRPr="007B44C9">
        <w:rPr>
          <w:rFonts w:ascii="Times New Roman" w:hAnsi="Times New Roman" w:cs="Times New Roman"/>
          <w:sz w:val="28"/>
          <w:szCs w:val="28"/>
          <w:lang w:val="uk-UA"/>
        </w:rPr>
        <w:t xml:space="preserve"> осіб.</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Коледж готує молодших спеціалістів за 7</w:t>
      </w:r>
      <w:r w:rsidRPr="007B44C9">
        <w:rPr>
          <w:rFonts w:ascii="Times New Roman" w:hAnsi="Times New Roman" w:cs="Times New Roman"/>
          <w:sz w:val="28"/>
          <w:szCs w:val="28"/>
          <w:u w:val="single"/>
          <w:vertAlign w:val="superscript"/>
          <w:lang w:val="uk-UA"/>
        </w:rPr>
        <w:t>ма</w:t>
      </w:r>
      <w:r w:rsidRPr="007B44C9">
        <w:rPr>
          <w:rFonts w:ascii="Times New Roman" w:hAnsi="Times New Roman" w:cs="Times New Roman"/>
          <w:sz w:val="28"/>
          <w:szCs w:val="28"/>
          <w:lang w:val="uk-UA"/>
        </w:rPr>
        <w:t xml:space="preserve"> спеціальностями (Перелік-2015) та 5</w:t>
      </w:r>
      <w:r w:rsidRPr="007B44C9">
        <w:rPr>
          <w:rFonts w:ascii="Times New Roman" w:hAnsi="Times New Roman" w:cs="Times New Roman"/>
          <w:sz w:val="28"/>
          <w:szCs w:val="28"/>
          <w:u w:val="single"/>
          <w:vertAlign w:val="superscript"/>
          <w:lang w:val="uk-UA"/>
        </w:rPr>
        <w:t>ма</w:t>
      </w:r>
      <w:r w:rsidRPr="007B44C9">
        <w:rPr>
          <w:rFonts w:ascii="Times New Roman" w:hAnsi="Times New Roman" w:cs="Times New Roman"/>
          <w:sz w:val="28"/>
          <w:szCs w:val="28"/>
          <w:lang w:val="uk-UA"/>
        </w:rPr>
        <w:t xml:space="preserve">  </w:t>
      </w:r>
      <w:proofErr w:type="spellStart"/>
      <w:r w:rsidRPr="007B44C9">
        <w:rPr>
          <w:rFonts w:ascii="Times New Roman" w:hAnsi="Times New Roman" w:cs="Times New Roman"/>
          <w:sz w:val="28"/>
          <w:szCs w:val="28"/>
          <w:lang w:val="uk-UA"/>
        </w:rPr>
        <w:t>спеціалізаціями</w:t>
      </w:r>
      <w:proofErr w:type="spellEnd"/>
      <w:r w:rsidRPr="007B44C9">
        <w:rPr>
          <w:rFonts w:ascii="Times New Roman" w:hAnsi="Times New Roman" w:cs="Times New Roman"/>
          <w:sz w:val="28"/>
          <w:szCs w:val="28"/>
          <w:lang w:val="uk-UA"/>
        </w:rPr>
        <w:t xml:space="preserve"> на основі базової та повної загальної середньої </w:t>
      </w:r>
      <w:r w:rsidRPr="007B44C9">
        <w:rPr>
          <w:rFonts w:ascii="Times New Roman" w:hAnsi="Times New Roman" w:cs="Times New Roman"/>
          <w:sz w:val="28"/>
          <w:szCs w:val="28"/>
          <w:lang w:val="uk-UA"/>
        </w:rPr>
        <w:lastRenderedPageBreak/>
        <w:t>освіти, а також на основі освітньо-кваліфікаційного рівня «кваліфікований робітник» за кошти державного бюджету та за кошти фізичних або юридичних осіб.</w:t>
      </w:r>
    </w:p>
    <w:p w:rsidR="00662DBD" w:rsidRPr="007B44C9" w:rsidRDefault="00662DBD" w:rsidP="00662DBD">
      <w:pPr>
        <w:spacing w:after="0"/>
        <w:ind w:firstLine="708"/>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У 2017 році</w:t>
      </w:r>
      <w:r w:rsidRPr="007B44C9">
        <w:rPr>
          <w:rFonts w:ascii="Times New Roman" w:hAnsi="Times New Roman" w:cs="Times New Roman"/>
          <w:sz w:val="28"/>
          <w:szCs w:val="28"/>
          <w:lang w:val="uk-UA"/>
        </w:rPr>
        <w:tab/>
        <w:t xml:space="preserve">  коледж успішно пройшов чергові акредитаційні експертизи освітньої діяльності з підготовки молодших спеціалістів на відповідність акредитаційним та ліцензійним вимогам згідно з чинним законодавством (Законів України «Про освіту», «Про вищу освіту», постанови Кабінету Міністрів України від 09.08.2001р. № 978, постанови Кабінету Міністрів України від 30.12.2015р. № 1187, наказу </w:t>
      </w:r>
      <w:proofErr w:type="spellStart"/>
      <w:r w:rsidRPr="007B44C9">
        <w:rPr>
          <w:rFonts w:ascii="Times New Roman" w:hAnsi="Times New Roman" w:cs="Times New Roman"/>
          <w:sz w:val="28"/>
          <w:szCs w:val="28"/>
          <w:lang w:val="uk-UA"/>
        </w:rPr>
        <w:t>МОНмолодьспорту</w:t>
      </w:r>
      <w:proofErr w:type="spellEnd"/>
      <w:r w:rsidRPr="007B44C9">
        <w:rPr>
          <w:rFonts w:ascii="Times New Roman" w:hAnsi="Times New Roman" w:cs="Times New Roman"/>
          <w:sz w:val="28"/>
          <w:szCs w:val="28"/>
          <w:lang w:val="uk-UA"/>
        </w:rPr>
        <w:t xml:space="preserve"> України від 13.06.2012р. № 689, наказу Міністерства освіти і науки України від 14.01.2002р. № 16) з 7 спеціальностей за Переліком-2007:</w:t>
      </w:r>
      <w:r w:rsidRPr="007B44C9">
        <w:rPr>
          <w:rFonts w:ascii="Times New Roman" w:hAnsi="Times New Roman" w:cs="Times New Roman"/>
          <w:color w:val="FF0000"/>
          <w:sz w:val="28"/>
          <w:szCs w:val="28"/>
          <w:lang w:val="uk-UA"/>
        </w:rPr>
        <w:t xml:space="preserve"> </w:t>
      </w:r>
      <w:r w:rsidRPr="007B44C9">
        <w:rPr>
          <w:rFonts w:ascii="Times New Roman" w:hAnsi="Times New Roman" w:cs="Times New Roman"/>
          <w:sz w:val="28"/>
          <w:szCs w:val="28"/>
          <w:lang w:val="uk-UA"/>
        </w:rPr>
        <w:t>5.05160201 «Швейне виробництво» (182 «Технології легкої промисловості», спеціалізація «Швейне виробництво» - Перелік -2015); 5.03050401 «Економіка підприємства» (076 «Підприємництво, торгівля та біржова діяльність» - Перелік-2015);</w:t>
      </w:r>
      <w:r w:rsidRPr="007B44C9">
        <w:rPr>
          <w:rFonts w:ascii="Times New Roman" w:hAnsi="Times New Roman" w:cs="Times New Roman"/>
          <w:b/>
          <w:sz w:val="28"/>
          <w:szCs w:val="28"/>
          <w:lang w:val="uk-UA"/>
        </w:rPr>
        <w:t xml:space="preserve"> </w:t>
      </w:r>
      <w:r w:rsidRPr="007B44C9">
        <w:rPr>
          <w:rFonts w:ascii="Times New Roman" w:hAnsi="Times New Roman" w:cs="Times New Roman"/>
          <w:sz w:val="28"/>
          <w:szCs w:val="28"/>
          <w:lang w:val="uk-UA"/>
        </w:rPr>
        <w:t>5.03050901 «Бухгалтерський облік» (071 «Облік і оподаткування» - Перелік -2015); 5.05160103 «Виробництво та дизайн тканин і трикотажу», 5.05160103 «Виробництво та дизайн пряжі» (182 «Технології легкої промисловості», спеціалізація «Виробництво та дизайн тканин, трикотажу і пряжі» - Перелік -2015); 5.05050210 «Обслуговування та ремонт обладнання підприємств текстильної та легкої промисловості»,                   (133 «Галузеве машинобудування» - Перелік-2015); 5.05130201 «Опоряджувальне виробництво» (161 «Хімічні технології та інженерія» - Перелік -2015).  Рішення ДАК очікується у 2018 році.</w:t>
      </w:r>
    </w:p>
    <w:p w:rsidR="00662DBD" w:rsidRPr="007B44C9" w:rsidRDefault="00662DBD" w:rsidP="00662DBD">
      <w:pPr>
        <w:spacing w:after="0"/>
        <w:jc w:val="both"/>
        <w:rPr>
          <w:rFonts w:ascii="Times New Roman" w:hAnsi="Times New Roman" w:cs="Times New Roman"/>
          <w:b/>
          <w:i/>
          <w:sz w:val="28"/>
          <w:szCs w:val="28"/>
          <w:lang w:val="uk-UA"/>
        </w:rPr>
      </w:pP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b/>
          <w:i/>
          <w:sz w:val="28"/>
          <w:szCs w:val="28"/>
          <w:lang w:val="uk-UA"/>
        </w:rPr>
        <w:t>Таблиця 1.</w:t>
      </w:r>
      <w:r w:rsidRPr="007B44C9">
        <w:rPr>
          <w:rFonts w:ascii="Times New Roman" w:hAnsi="Times New Roman" w:cs="Times New Roman"/>
          <w:sz w:val="28"/>
          <w:szCs w:val="28"/>
          <w:lang w:val="uk-UA"/>
        </w:rPr>
        <w:t xml:space="preserve"> Перелік галузей знань та спеціальностей, за якими здійснюється підготовка молодших спеціалістів у коледжі</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552"/>
        <w:gridCol w:w="1559"/>
        <w:gridCol w:w="1701"/>
        <w:gridCol w:w="2308"/>
      </w:tblGrid>
      <w:tr w:rsidR="00662DBD" w:rsidRPr="007B44C9" w:rsidTr="00405AA4">
        <w:trPr>
          <w:trHeight w:val="1052"/>
        </w:trPr>
        <w:tc>
          <w:tcPr>
            <w:tcW w:w="5920" w:type="dxa"/>
            <w:gridSpan w:val="3"/>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Галузі знань і спеціальності відповідно до </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Переліку - 2007</w:t>
            </w:r>
          </w:p>
        </w:tc>
        <w:tc>
          <w:tcPr>
            <w:tcW w:w="4009" w:type="dxa"/>
            <w:gridSpan w:val="2"/>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Галузі знань і спеціальності відповідно до Переліку -2015 (Постанова КМУ від 29.04.2015р. №266)</w:t>
            </w:r>
          </w:p>
        </w:tc>
      </w:tr>
      <w:tr w:rsidR="00662DBD" w:rsidRPr="007B44C9" w:rsidTr="00405AA4">
        <w:tc>
          <w:tcPr>
            <w:tcW w:w="180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Шифр та найменування </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галузі знань</w:t>
            </w: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Код та найменування спеціальності</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Сертифікат</w:t>
            </w:r>
          </w:p>
        </w:tc>
        <w:tc>
          <w:tcPr>
            <w:tcW w:w="1701"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Шифр та найменування </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галузі знань</w:t>
            </w: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Код та найменування спеціальності</w:t>
            </w:r>
          </w:p>
        </w:tc>
      </w:tr>
      <w:tr w:rsidR="00662DBD" w:rsidRPr="007B44C9" w:rsidTr="00405AA4">
        <w:trPr>
          <w:trHeight w:val="992"/>
        </w:trPr>
        <w:tc>
          <w:tcPr>
            <w:tcW w:w="1809" w:type="dxa"/>
            <w:vMerge w:val="restart"/>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0202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Мистецтво</w:t>
            </w: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5.02020701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Дизайн</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ліцензовано у 2014 році</w:t>
            </w:r>
          </w:p>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1701" w:type="dxa"/>
            <w:vMerge w:val="restart"/>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Культура і мистецтво</w:t>
            </w:r>
          </w:p>
        </w:tc>
        <w:tc>
          <w:tcPr>
            <w:tcW w:w="2308" w:type="dxa"/>
            <w:vMerge w:val="restart"/>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022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Дизайн</w:t>
            </w:r>
          </w:p>
        </w:tc>
      </w:tr>
      <w:tr w:rsidR="00662DBD" w:rsidRPr="007B44C9" w:rsidTr="00405AA4">
        <w:trPr>
          <w:trHeight w:val="274"/>
        </w:trPr>
        <w:tc>
          <w:tcPr>
            <w:tcW w:w="1809" w:type="dxa"/>
            <w:vMerge/>
            <w:tcBorders>
              <w:bottom w:val="single" w:sz="4" w:space="0" w:color="auto"/>
            </w:tcBorders>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552" w:type="dxa"/>
            <w:tcBorders>
              <w:bottom w:val="single" w:sz="4" w:space="0" w:color="auto"/>
            </w:tcBorders>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5.02020702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Перукарське мистецтво та декоративна косметика</w:t>
            </w:r>
          </w:p>
        </w:tc>
        <w:tc>
          <w:tcPr>
            <w:tcW w:w="1559" w:type="dxa"/>
            <w:tcBorders>
              <w:bottom w:val="single" w:sz="4" w:space="0" w:color="auto"/>
            </w:tcBorders>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 №2197245</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(відповідно до Переліку -2015)</w:t>
            </w:r>
          </w:p>
        </w:tc>
        <w:tc>
          <w:tcPr>
            <w:tcW w:w="1701" w:type="dxa"/>
            <w:vMerge/>
            <w:tcBorders>
              <w:bottom w:val="single" w:sz="4" w:space="0" w:color="auto"/>
            </w:tcBorders>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308" w:type="dxa"/>
            <w:vMerge/>
            <w:tcBorders>
              <w:bottom w:val="single" w:sz="4" w:space="0" w:color="auto"/>
            </w:tcBorders>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r>
      <w:tr w:rsidR="00662DBD" w:rsidRPr="005C3ABA" w:rsidTr="00405AA4">
        <w:trPr>
          <w:trHeight w:val="1004"/>
        </w:trPr>
        <w:tc>
          <w:tcPr>
            <w:tcW w:w="1809" w:type="dxa"/>
            <w:vMerge w:val="restart"/>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lastRenderedPageBreak/>
              <w:t>0305</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Економіка та </w:t>
            </w:r>
          </w:p>
          <w:p w:rsidR="00662DBD" w:rsidRPr="007B44C9" w:rsidRDefault="00662DBD" w:rsidP="00662DBD">
            <w:pPr>
              <w:spacing w:after="0" w:line="240" w:lineRule="auto"/>
              <w:jc w:val="center"/>
              <w:rPr>
                <w:rFonts w:ascii="Times New Roman" w:hAnsi="Times New Roman" w:cs="Times New Roman"/>
                <w:sz w:val="24"/>
                <w:szCs w:val="24"/>
                <w:lang w:val="uk-UA"/>
              </w:rPr>
            </w:pPr>
            <w:proofErr w:type="spellStart"/>
            <w:r w:rsidRPr="007B44C9">
              <w:rPr>
                <w:rFonts w:ascii="Times New Roman" w:hAnsi="Times New Roman" w:cs="Times New Roman"/>
                <w:sz w:val="24"/>
                <w:szCs w:val="24"/>
                <w:lang w:val="uk-UA"/>
              </w:rPr>
              <w:t>підприємницт-</w:t>
            </w:r>
            <w:proofErr w:type="spellEnd"/>
          </w:p>
          <w:p w:rsidR="00662DBD" w:rsidRPr="007B44C9" w:rsidRDefault="00662DBD" w:rsidP="00662DBD">
            <w:pPr>
              <w:spacing w:after="0" w:line="240" w:lineRule="auto"/>
              <w:jc w:val="center"/>
              <w:rPr>
                <w:rFonts w:ascii="Times New Roman" w:hAnsi="Times New Roman" w:cs="Times New Roman"/>
                <w:sz w:val="24"/>
                <w:szCs w:val="24"/>
                <w:lang w:val="uk-UA"/>
              </w:rPr>
            </w:pPr>
            <w:proofErr w:type="spellStart"/>
            <w:r w:rsidRPr="007B44C9">
              <w:rPr>
                <w:rFonts w:ascii="Times New Roman" w:hAnsi="Times New Roman" w:cs="Times New Roman"/>
                <w:sz w:val="24"/>
                <w:szCs w:val="24"/>
                <w:lang w:val="uk-UA"/>
              </w:rPr>
              <w:t>во</w:t>
            </w:r>
            <w:proofErr w:type="spellEnd"/>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5.03050401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Економіка</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підприємства</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№2123989</w:t>
            </w:r>
          </w:p>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1701" w:type="dxa"/>
            <w:vMerge w:val="restart"/>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07</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Управління та</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адміністрування</w:t>
            </w: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076</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Підприємництво,</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торгівля та біржова діяльність</w:t>
            </w:r>
          </w:p>
        </w:tc>
      </w:tr>
      <w:tr w:rsidR="00662DBD" w:rsidRPr="007B44C9" w:rsidTr="00405AA4">
        <w:trPr>
          <w:trHeight w:val="907"/>
        </w:trPr>
        <w:tc>
          <w:tcPr>
            <w:tcW w:w="1809"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5.03050901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Бухгалтерський облік</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№2139890</w:t>
            </w:r>
          </w:p>
        </w:tc>
        <w:tc>
          <w:tcPr>
            <w:tcW w:w="1701"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071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Облік і оподаткування</w:t>
            </w:r>
          </w:p>
        </w:tc>
      </w:tr>
      <w:tr w:rsidR="00662DBD" w:rsidRPr="007B44C9" w:rsidTr="00405AA4">
        <w:trPr>
          <w:trHeight w:val="737"/>
        </w:trPr>
        <w:tc>
          <w:tcPr>
            <w:tcW w:w="180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0401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Природничі науки</w:t>
            </w: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5.04010602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Прикладна екологія</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 №2197247</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(відповідно до Переліку -2015)</w:t>
            </w:r>
          </w:p>
        </w:tc>
        <w:tc>
          <w:tcPr>
            <w:tcW w:w="1701"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10</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Природничі науки</w:t>
            </w: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Екологія</w:t>
            </w:r>
          </w:p>
        </w:tc>
      </w:tr>
      <w:tr w:rsidR="00662DBD" w:rsidRPr="007B44C9" w:rsidTr="00405AA4">
        <w:trPr>
          <w:trHeight w:val="1000"/>
        </w:trPr>
        <w:tc>
          <w:tcPr>
            <w:tcW w:w="180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0505</w:t>
            </w:r>
          </w:p>
          <w:p w:rsidR="00662DBD" w:rsidRPr="007B44C9" w:rsidRDefault="00662DBD" w:rsidP="00662DBD">
            <w:pPr>
              <w:spacing w:after="0" w:line="240" w:lineRule="auto"/>
              <w:jc w:val="center"/>
              <w:rPr>
                <w:rFonts w:ascii="Times New Roman" w:hAnsi="Times New Roman" w:cs="Times New Roman"/>
                <w:sz w:val="24"/>
                <w:szCs w:val="24"/>
                <w:lang w:val="uk-UA"/>
              </w:rPr>
            </w:pPr>
            <w:proofErr w:type="spellStart"/>
            <w:r w:rsidRPr="007B44C9">
              <w:rPr>
                <w:rFonts w:ascii="Times New Roman" w:hAnsi="Times New Roman" w:cs="Times New Roman"/>
                <w:sz w:val="24"/>
                <w:szCs w:val="24"/>
                <w:lang w:val="uk-UA"/>
              </w:rPr>
              <w:t>Машино-будування</w:t>
            </w:r>
            <w:proofErr w:type="spellEnd"/>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та </w:t>
            </w:r>
            <w:proofErr w:type="spellStart"/>
            <w:r w:rsidRPr="007B44C9">
              <w:rPr>
                <w:rFonts w:ascii="Times New Roman" w:hAnsi="Times New Roman" w:cs="Times New Roman"/>
                <w:sz w:val="24"/>
                <w:szCs w:val="24"/>
                <w:lang w:val="uk-UA"/>
              </w:rPr>
              <w:t>матеріало-обробка</w:t>
            </w:r>
            <w:proofErr w:type="spellEnd"/>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5.05050210</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Обслуговування та ремонт обладнання підприємств текстильної та легкої промисловості</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№2139891</w:t>
            </w:r>
          </w:p>
        </w:tc>
        <w:tc>
          <w:tcPr>
            <w:tcW w:w="1701"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13</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Механічна інженерія</w:t>
            </w: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133</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Галузеве машинобудування</w:t>
            </w:r>
          </w:p>
        </w:tc>
      </w:tr>
      <w:tr w:rsidR="00662DBD" w:rsidRPr="007B44C9" w:rsidTr="00405AA4">
        <w:trPr>
          <w:trHeight w:val="675"/>
        </w:trPr>
        <w:tc>
          <w:tcPr>
            <w:tcW w:w="180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0513</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Хімічна технологія та інженерія</w:t>
            </w: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5.05130201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Опоряджувальне</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виробництво</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№2139892</w:t>
            </w:r>
          </w:p>
        </w:tc>
        <w:tc>
          <w:tcPr>
            <w:tcW w:w="1701"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16</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Хімічна та біоінженерія</w:t>
            </w: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161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Хімічні технології </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та інженерія</w:t>
            </w:r>
          </w:p>
        </w:tc>
      </w:tr>
      <w:tr w:rsidR="00662DBD" w:rsidRPr="007B44C9" w:rsidTr="00405AA4">
        <w:trPr>
          <w:trHeight w:val="495"/>
        </w:trPr>
        <w:tc>
          <w:tcPr>
            <w:tcW w:w="1809" w:type="dxa"/>
            <w:vMerge w:val="restart"/>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0516</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Текстильна та легка промисловість</w:t>
            </w: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5.05160102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Виробництво та дизайн пряжі</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№2139893</w:t>
            </w:r>
          </w:p>
        </w:tc>
        <w:tc>
          <w:tcPr>
            <w:tcW w:w="1701" w:type="dxa"/>
            <w:vMerge w:val="restart"/>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18</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Виробництво та технології</w:t>
            </w:r>
          </w:p>
        </w:tc>
        <w:tc>
          <w:tcPr>
            <w:tcW w:w="2308" w:type="dxa"/>
            <w:vMerge w:val="restart"/>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182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Технології легкої промисловості, спеціалізація «Виробництво та дизайн тканин, трикотажу і пряжі»</w:t>
            </w:r>
          </w:p>
        </w:tc>
      </w:tr>
      <w:tr w:rsidR="00662DBD" w:rsidRPr="007B44C9" w:rsidTr="00405AA4">
        <w:trPr>
          <w:trHeight w:val="289"/>
        </w:trPr>
        <w:tc>
          <w:tcPr>
            <w:tcW w:w="1809"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5.05160103</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Виробництво та дизайн тканин і трикотажу</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№2139894</w:t>
            </w:r>
          </w:p>
        </w:tc>
        <w:tc>
          <w:tcPr>
            <w:tcW w:w="1701"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308"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r>
      <w:tr w:rsidR="00662DBD" w:rsidRPr="007B44C9" w:rsidTr="00405AA4">
        <w:trPr>
          <w:trHeight w:val="675"/>
        </w:trPr>
        <w:tc>
          <w:tcPr>
            <w:tcW w:w="1809"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5.05160201</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Швейне виробництво</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НД-І №2139895</w:t>
            </w:r>
          </w:p>
        </w:tc>
        <w:tc>
          <w:tcPr>
            <w:tcW w:w="1701"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182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Технології легкої промисловості, спеціалізація «Швейне виробництво»</w:t>
            </w:r>
          </w:p>
        </w:tc>
      </w:tr>
      <w:tr w:rsidR="00662DBD" w:rsidRPr="007B44C9" w:rsidTr="00405AA4">
        <w:trPr>
          <w:trHeight w:val="675"/>
        </w:trPr>
        <w:tc>
          <w:tcPr>
            <w:tcW w:w="1809"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552"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5.05160203</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Моделювання та конструювання промислових виробів</w:t>
            </w:r>
          </w:p>
        </w:tc>
        <w:tc>
          <w:tcPr>
            <w:tcW w:w="1559"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НД №2197246</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(відповідно до Переліку -2015)</w:t>
            </w:r>
          </w:p>
        </w:tc>
        <w:tc>
          <w:tcPr>
            <w:tcW w:w="1701" w:type="dxa"/>
            <w:vMerge/>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p>
        </w:tc>
        <w:tc>
          <w:tcPr>
            <w:tcW w:w="2308" w:type="dxa"/>
            <w:vAlign w:val="center"/>
          </w:tcPr>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182</w:t>
            </w:r>
          </w:p>
          <w:p w:rsidR="00662DBD" w:rsidRPr="007B44C9" w:rsidRDefault="00662DBD" w:rsidP="00662DBD">
            <w:pPr>
              <w:spacing w:after="0" w:line="240" w:lineRule="auto"/>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Технології легкої промисловості, спеціалізація «Моделювання та конструювання промислових виробів»</w:t>
            </w:r>
          </w:p>
        </w:tc>
      </w:tr>
    </w:tbl>
    <w:p w:rsidR="00662DBD" w:rsidRPr="007B44C9" w:rsidRDefault="00662DBD" w:rsidP="00662DBD">
      <w:pPr>
        <w:spacing w:after="0"/>
        <w:jc w:val="both"/>
        <w:rPr>
          <w:rFonts w:ascii="Times New Roman" w:hAnsi="Times New Roman" w:cs="Times New Roman"/>
          <w:sz w:val="28"/>
          <w:szCs w:val="28"/>
          <w:lang w:val="uk-UA"/>
        </w:rPr>
      </w:pP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У 2017 році коледжем виконано план Державного замовлення: зараховано 131 студент, з них прийнято на основі базової загальної середньої освіти –</w:t>
      </w:r>
      <w:r w:rsidR="00F11B88">
        <w:rPr>
          <w:rFonts w:ascii="Times New Roman" w:hAnsi="Times New Roman" w:cs="Times New Roman"/>
          <w:sz w:val="28"/>
          <w:szCs w:val="28"/>
          <w:lang w:val="uk-UA"/>
        </w:rPr>
        <w:t xml:space="preserve"> </w:t>
      </w:r>
      <w:r w:rsidRPr="007B44C9">
        <w:rPr>
          <w:rFonts w:ascii="Times New Roman" w:hAnsi="Times New Roman" w:cs="Times New Roman"/>
          <w:sz w:val="28"/>
          <w:szCs w:val="28"/>
          <w:lang w:val="uk-UA"/>
        </w:rPr>
        <w:t xml:space="preserve">97 студентів, 21 студент – на основі повної загальної середньої освіти, 13 студентів - на основі </w:t>
      </w:r>
      <w:proofErr w:type="spellStart"/>
      <w:r w:rsidRPr="007B44C9">
        <w:rPr>
          <w:rFonts w:ascii="Times New Roman" w:hAnsi="Times New Roman" w:cs="Times New Roman"/>
          <w:sz w:val="28"/>
          <w:szCs w:val="28"/>
          <w:lang w:val="uk-UA"/>
        </w:rPr>
        <w:t>освітньо</w:t>
      </w:r>
      <w:proofErr w:type="spellEnd"/>
      <w:r w:rsidRPr="007B44C9">
        <w:rPr>
          <w:rFonts w:ascii="Times New Roman" w:hAnsi="Times New Roman" w:cs="Times New Roman"/>
          <w:sz w:val="28"/>
          <w:szCs w:val="28"/>
          <w:lang w:val="uk-UA"/>
        </w:rPr>
        <w:t xml:space="preserve"> – кваліфікаційного рівня «кваліфікований робітник». Усього у 2017 році зараховано на навчання           </w:t>
      </w:r>
      <w:r w:rsidRPr="007B44C9">
        <w:rPr>
          <w:rFonts w:ascii="Times New Roman" w:hAnsi="Times New Roman" w:cs="Times New Roman"/>
          <w:sz w:val="28"/>
          <w:szCs w:val="28"/>
          <w:lang w:val="uk-UA"/>
        </w:rPr>
        <w:lastRenderedPageBreak/>
        <w:t>190 студентів, з них 131 - на місця державного замовлення, 59 - на місця, що фінансуються за рахунок коштів фізичних або юридичних осіб. Серед зарахованих 18 осіб - пільговий контингент.</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Для організації діяльності методичної, виховної роботи, практичного навчання працює 9 циклових комісій: соціальних дисциплін; гуманітарних дисциплін; фізико-математичних дисциплін; загально-технічних та механічних дисциплін; моделювання та конструювання промислових виробів, швейного виробництва; виробництва та дизайну тканин, трикотажу і пряжі; економічних дисциплін та хімічних технологій; мистецьких дисциплін; фізичного виховання та захисту Вітчизни.</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 xml:space="preserve">У коледжі діють створені за наказом директора підрозділи з питань запобігання та виявлення корупції, з підготовки іноземних громадян, </w:t>
      </w:r>
      <w:proofErr w:type="spellStart"/>
      <w:r w:rsidRPr="007B44C9">
        <w:rPr>
          <w:rFonts w:ascii="Times New Roman" w:hAnsi="Times New Roman" w:cs="Times New Roman"/>
          <w:sz w:val="28"/>
          <w:szCs w:val="28"/>
          <w:lang w:val="uk-UA"/>
        </w:rPr>
        <w:t>психолого-медико-педагогічна</w:t>
      </w:r>
      <w:proofErr w:type="spellEnd"/>
      <w:r w:rsidRPr="007B44C9">
        <w:rPr>
          <w:rFonts w:ascii="Times New Roman" w:hAnsi="Times New Roman" w:cs="Times New Roman"/>
          <w:sz w:val="28"/>
          <w:szCs w:val="28"/>
          <w:lang w:val="uk-UA"/>
        </w:rPr>
        <w:t xml:space="preserve"> служба, комісія по соціальному захисту студентів пільгових категорій, стипендіальна комісія, методична та адміністративна рада коледжу.</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Відокремлених структурних підрозділів у коледжі немає.</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Адміністрація ДВНЗ «Харківський коледж текстилю та дизайну» діє згідно із Законом України «Про вищу освіту», Статутом коледжу, прийнятим загальними зборами трудового колективу 26 жовтня 2016 р., протокол № 3, затвердженим наказом Міністерством освіти і науки України від 30.01.2017р. № 125; нормативними і законодавчими актами про освіту, розпорядчими документами Міністерства освіти і науки України та відповідно до плану заходів коледжу щодо реалізації «Національної стратегії розвитку освіти в Україні на період до 2021 року», схвалену Указом Президента України від 25 червня 2013 року № 344/2013р та іншими розпорядчими документами.</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Кадровий склад випускаючих циклових комісій виробництва та дизайну тканин, трикотажу і пряжі; моделювання та конструювання промислових виробів та швейного виробництва; мистецьких дисциплін;  загально-технічних та механічних дисциплін; економічних дисциплін та хімічних технологій забезпечує якісну підготовку фахівців відповідно до ліцензійних вимог.</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Викладачі ДВНЗ «ХКТД» є розробниками стандартів вищої освіти з 6</w:t>
      </w:r>
      <w:r w:rsidRPr="007B44C9">
        <w:rPr>
          <w:rFonts w:ascii="Times New Roman" w:hAnsi="Times New Roman" w:cs="Times New Roman"/>
          <w:sz w:val="28"/>
          <w:szCs w:val="28"/>
          <w:vertAlign w:val="superscript"/>
          <w:lang w:val="uk-UA"/>
        </w:rPr>
        <w:t xml:space="preserve">ти </w:t>
      </w:r>
      <w:r w:rsidRPr="007B44C9">
        <w:rPr>
          <w:rFonts w:ascii="Times New Roman" w:hAnsi="Times New Roman" w:cs="Times New Roman"/>
          <w:sz w:val="28"/>
          <w:szCs w:val="28"/>
          <w:lang w:val="uk-UA"/>
        </w:rPr>
        <w:t>спеціальностей за Переліком-2007: 5.05160203 «Моделювання та конструювання промислових виробів», 5.05160103 «Виробництво та дизайн тканин і трикотажу», 5.05160102 «Виробництво та дизайн пряжі»,   5.05130201 «Опоряджувальне виробництво», 5.05050210 «Обслуговування та ремонт підприємств текстильної та легкої промисловості»,              5.05160204 «</w:t>
      </w:r>
      <w:proofErr w:type="spellStart"/>
      <w:r w:rsidRPr="007B44C9">
        <w:rPr>
          <w:rFonts w:ascii="Times New Roman" w:hAnsi="Times New Roman" w:cs="Times New Roman"/>
          <w:sz w:val="28"/>
          <w:szCs w:val="28"/>
          <w:lang w:val="uk-UA"/>
        </w:rPr>
        <w:t>Кольорування</w:t>
      </w:r>
      <w:proofErr w:type="spellEnd"/>
      <w:r w:rsidRPr="007B44C9">
        <w:rPr>
          <w:rFonts w:ascii="Times New Roman" w:hAnsi="Times New Roman" w:cs="Times New Roman"/>
          <w:sz w:val="28"/>
          <w:szCs w:val="28"/>
          <w:lang w:val="uk-UA"/>
        </w:rPr>
        <w:t xml:space="preserve"> і художнє оздоблення виробів легкої промисловості», до яких розроблено та погоджено освітньо-кваліфікаційні </w:t>
      </w:r>
      <w:r w:rsidRPr="007B44C9">
        <w:rPr>
          <w:rFonts w:ascii="Times New Roman" w:hAnsi="Times New Roman" w:cs="Times New Roman"/>
          <w:sz w:val="28"/>
          <w:szCs w:val="28"/>
          <w:lang w:val="uk-UA"/>
        </w:rPr>
        <w:lastRenderedPageBreak/>
        <w:t>характеристики, освітньо-професійні програми та засоби діагностики якості вищої освіти; працювали у складі робочої групи при розробці складових галузевого стандарту вищої освіти зі спеціальності 5.05160201 «Швейне виробництво». Розроблено та впроваджено варіативні складові галузевих стандартів освіти з усіх спеціальностей коледжу.</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У 2017 році успішно пройшли атестацію 17 педагогічних працівників коледжу, з них 9 осіб успішно пройшли атестацію</w:t>
      </w:r>
      <w:r w:rsidR="0007506A" w:rsidRPr="007B44C9">
        <w:rPr>
          <w:rFonts w:ascii="Times New Roman" w:hAnsi="Times New Roman" w:cs="Times New Roman"/>
          <w:sz w:val="28"/>
          <w:szCs w:val="28"/>
          <w:lang w:val="uk-UA"/>
        </w:rPr>
        <w:t xml:space="preserve"> на обласній атестаційній коміс</w:t>
      </w:r>
      <w:r w:rsidRPr="007B44C9">
        <w:rPr>
          <w:rFonts w:ascii="Times New Roman" w:hAnsi="Times New Roman" w:cs="Times New Roman"/>
          <w:sz w:val="28"/>
          <w:szCs w:val="28"/>
          <w:lang w:val="uk-UA"/>
        </w:rPr>
        <w:t>ії ІІІ рівня при Департаменті науки і освіти Харківської обласної державної адміністрації.</w:t>
      </w:r>
    </w:p>
    <w:p w:rsidR="00662DBD" w:rsidRPr="007B44C9" w:rsidRDefault="00662DBD" w:rsidP="00662DBD">
      <w:p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ab/>
        <w:t>Наказом директора у коледжі функціонують три відділення.</w:t>
      </w:r>
    </w:p>
    <w:p w:rsidR="00662DBD" w:rsidRPr="007B44C9" w:rsidRDefault="00662DBD" w:rsidP="00662DBD">
      <w:pPr>
        <w:spacing w:after="0"/>
        <w:ind w:firstLine="708"/>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Загальна характеристика коледжу представлена у таблиці 2.</w:t>
      </w:r>
    </w:p>
    <w:p w:rsidR="006321C6" w:rsidRPr="007B44C9" w:rsidRDefault="006321C6" w:rsidP="006321C6">
      <w:pPr>
        <w:spacing w:after="0"/>
        <w:ind w:left="748"/>
        <w:jc w:val="center"/>
        <w:rPr>
          <w:rFonts w:ascii="Times New Roman" w:hAnsi="Times New Roman" w:cs="Times New Roman"/>
          <w:sz w:val="28"/>
          <w:szCs w:val="28"/>
          <w:lang w:val="uk-UA"/>
        </w:rPr>
      </w:pPr>
    </w:p>
    <w:p w:rsidR="0007506A" w:rsidRPr="007B44C9" w:rsidRDefault="0007506A" w:rsidP="0007506A">
      <w:pPr>
        <w:ind w:firstLine="708"/>
        <w:jc w:val="center"/>
        <w:rPr>
          <w:rFonts w:ascii="Times New Roman" w:hAnsi="Times New Roman" w:cs="Times New Roman"/>
          <w:sz w:val="28"/>
          <w:szCs w:val="28"/>
          <w:lang w:val="uk-UA"/>
        </w:rPr>
      </w:pPr>
      <w:r w:rsidRPr="007B44C9">
        <w:rPr>
          <w:rFonts w:ascii="Times New Roman" w:hAnsi="Times New Roman" w:cs="Times New Roman"/>
          <w:b/>
          <w:i/>
          <w:sz w:val="28"/>
          <w:szCs w:val="28"/>
          <w:lang w:val="uk-UA"/>
        </w:rPr>
        <w:t>Таблиця 2.</w:t>
      </w:r>
      <w:r w:rsidRPr="007B44C9">
        <w:rPr>
          <w:rFonts w:ascii="Times New Roman" w:hAnsi="Times New Roman" w:cs="Times New Roman"/>
          <w:i/>
          <w:sz w:val="28"/>
          <w:szCs w:val="28"/>
          <w:lang w:val="uk-UA"/>
        </w:rPr>
        <w:tab/>
      </w:r>
      <w:r w:rsidRPr="007B44C9">
        <w:rPr>
          <w:rFonts w:ascii="Times New Roman" w:hAnsi="Times New Roman" w:cs="Times New Roman"/>
          <w:sz w:val="28"/>
          <w:szCs w:val="28"/>
          <w:lang w:val="uk-UA"/>
        </w:rPr>
        <w:t>Загальна характеристика Державного вищого навчального закладу «Харківський коледж текстилю та дизайну»</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6393"/>
        <w:gridCol w:w="1322"/>
        <w:gridCol w:w="1316"/>
      </w:tblGrid>
      <w:tr w:rsidR="0007506A" w:rsidRPr="007B44C9" w:rsidTr="00405AA4">
        <w:trPr>
          <w:jc w:val="center"/>
        </w:trPr>
        <w:tc>
          <w:tcPr>
            <w:tcW w:w="851" w:type="dxa"/>
            <w:vMerge w:val="restart"/>
            <w:vAlign w:val="center"/>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п/п</w:t>
            </w:r>
          </w:p>
        </w:tc>
        <w:tc>
          <w:tcPr>
            <w:tcW w:w="6393" w:type="dxa"/>
            <w:vMerge w:val="restart"/>
            <w:vAlign w:val="center"/>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Показники діяльності</w:t>
            </w:r>
          </w:p>
        </w:tc>
        <w:tc>
          <w:tcPr>
            <w:tcW w:w="2638" w:type="dxa"/>
            <w:gridSpan w:val="2"/>
            <w:vAlign w:val="center"/>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Кількісні параметри</w:t>
            </w:r>
          </w:p>
        </w:tc>
      </w:tr>
      <w:tr w:rsidR="0007506A" w:rsidRPr="007B44C9" w:rsidTr="00405AA4">
        <w:trPr>
          <w:jc w:val="center"/>
        </w:trPr>
        <w:tc>
          <w:tcPr>
            <w:tcW w:w="851" w:type="dxa"/>
            <w:vMerge/>
            <w:vAlign w:val="center"/>
          </w:tcPr>
          <w:p w:rsidR="0007506A" w:rsidRPr="007B44C9" w:rsidRDefault="0007506A" w:rsidP="0007506A">
            <w:pPr>
              <w:spacing w:after="0"/>
              <w:jc w:val="center"/>
              <w:rPr>
                <w:rFonts w:ascii="Times New Roman" w:hAnsi="Times New Roman" w:cs="Times New Roman"/>
                <w:sz w:val="24"/>
                <w:szCs w:val="24"/>
                <w:lang w:val="uk-UA"/>
              </w:rPr>
            </w:pPr>
          </w:p>
        </w:tc>
        <w:tc>
          <w:tcPr>
            <w:tcW w:w="6393" w:type="dxa"/>
            <w:vMerge/>
            <w:vAlign w:val="center"/>
          </w:tcPr>
          <w:p w:rsidR="0007506A" w:rsidRPr="007B44C9" w:rsidRDefault="0007506A" w:rsidP="0007506A">
            <w:pPr>
              <w:spacing w:after="0"/>
              <w:jc w:val="center"/>
              <w:rPr>
                <w:rFonts w:ascii="Times New Roman" w:hAnsi="Times New Roman" w:cs="Times New Roman"/>
                <w:sz w:val="24"/>
                <w:szCs w:val="24"/>
                <w:lang w:val="uk-UA"/>
              </w:rPr>
            </w:pPr>
          </w:p>
        </w:tc>
        <w:tc>
          <w:tcPr>
            <w:tcW w:w="1322" w:type="dxa"/>
            <w:vAlign w:val="center"/>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Денна форма навчання</w:t>
            </w:r>
          </w:p>
        </w:tc>
        <w:tc>
          <w:tcPr>
            <w:tcW w:w="1316" w:type="dxa"/>
            <w:vAlign w:val="center"/>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Заочна форма навчання</w:t>
            </w:r>
          </w:p>
        </w:tc>
      </w:tr>
      <w:tr w:rsidR="0007506A" w:rsidRPr="007B44C9" w:rsidTr="00405AA4">
        <w:trPr>
          <w:jc w:val="center"/>
        </w:trPr>
        <w:tc>
          <w:tcPr>
            <w:tcW w:w="851" w:type="dxa"/>
          </w:tcPr>
          <w:p w:rsidR="0007506A" w:rsidRPr="007B44C9" w:rsidRDefault="0007506A" w:rsidP="0007506A">
            <w:pPr>
              <w:spacing w:after="0"/>
              <w:jc w:val="center"/>
              <w:rPr>
                <w:rFonts w:ascii="Times New Roman" w:hAnsi="Times New Roman" w:cs="Times New Roman"/>
                <w:b/>
                <w:sz w:val="24"/>
                <w:szCs w:val="24"/>
                <w:lang w:val="uk-UA"/>
              </w:rPr>
            </w:pPr>
            <w:r w:rsidRPr="007B44C9">
              <w:rPr>
                <w:rFonts w:ascii="Times New Roman" w:hAnsi="Times New Roman" w:cs="Times New Roman"/>
                <w:b/>
                <w:sz w:val="24"/>
                <w:szCs w:val="24"/>
                <w:lang w:val="uk-UA"/>
              </w:rPr>
              <w:t>1</w:t>
            </w:r>
          </w:p>
        </w:tc>
        <w:tc>
          <w:tcPr>
            <w:tcW w:w="6393" w:type="dxa"/>
          </w:tcPr>
          <w:p w:rsidR="0007506A" w:rsidRPr="007B44C9" w:rsidRDefault="0007506A" w:rsidP="0007506A">
            <w:pPr>
              <w:spacing w:after="0"/>
              <w:jc w:val="center"/>
              <w:rPr>
                <w:rFonts w:ascii="Times New Roman" w:hAnsi="Times New Roman" w:cs="Times New Roman"/>
                <w:b/>
                <w:sz w:val="24"/>
                <w:szCs w:val="24"/>
                <w:lang w:val="uk-UA"/>
              </w:rPr>
            </w:pPr>
            <w:r w:rsidRPr="007B44C9">
              <w:rPr>
                <w:rFonts w:ascii="Times New Roman" w:hAnsi="Times New Roman" w:cs="Times New Roman"/>
                <w:b/>
                <w:sz w:val="24"/>
                <w:szCs w:val="24"/>
                <w:lang w:val="uk-UA"/>
              </w:rPr>
              <w:t>2</w:t>
            </w:r>
          </w:p>
        </w:tc>
        <w:tc>
          <w:tcPr>
            <w:tcW w:w="1322" w:type="dxa"/>
          </w:tcPr>
          <w:p w:rsidR="0007506A" w:rsidRPr="007B44C9" w:rsidRDefault="0007506A" w:rsidP="0007506A">
            <w:pPr>
              <w:spacing w:after="0"/>
              <w:jc w:val="center"/>
              <w:rPr>
                <w:rFonts w:ascii="Times New Roman" w:hAnsi="Times New Roman" w:cs="Times New Roman"/>
                <w:b/>
                <w:sz w:val="24"/>
                <w:szCs w:val="24"/>
                <w:lang w:val="uk-UA"/>
              </w:rPr>
            </w:pPr>
            <w:r w:rsidRPr="007B44C9">
              <w:rPr>
                <w:rFonts w:ascii="Times New Roman" w:hAnsi="Times New Roman" w:cs="Times New Roman"/>
                <w:b/>
                <w:sz w:val="24"/>
                <w:szCs w:val="24"/>
                <w:lang w:val="uk-UA"/>
              </w:rPr>
              <w:t>3</w:t>
            </w:r>
          </w:p>
        </w:tc>
        <w:tc>
          <w:tcPr>
            <w:tcW w:w="1316" w:type="dxa"/>
          </w:tcPr>
          <w:p w:rsidR="0007506A" w:rsidRPr="007B44C9" w:rsidRDefault="0007506A" w:rsidP="0007506A">
            <w:pPr>
              <w:spacing w:after="0"/>
              <w:jc w:val="center"/>
              <w:rPr>
                <w:rFonts w:ascii="Times New Roman" w:hAnsi="Times New Roman" w:cs="Times New Roman"/>
                <w:b/>
                <w:sz w:val="24"/>
                <w:szCs w:val="24"/>
                <w:lang w:val="uk-UA"/>
              </w:rPr>
            </w:pPr>
            <w:r w:rsidRPr="007B44C9">
              <w:rPr>
                <w:rFonts w:ascii="Times New Roman" w:hAnsi="Times New Roman" w:cs="Times New Roman"/>
                <w:b/>
                <w:sz w:val="24"/>
                <w:szCs w:val="24"/>
                <w:lang w:val="uk-UA"/>
              </w:rPr>
              <w:t>4</w:t>
            </w:r>
          </w:p>
        </w:tc>
      </w:tr>
      <w:tr w:rsidR="0007506A" w:rsidRPr="007B44C9" w:rsidTr="00405AA4">
        <w:trPr>
          <w:jc w:val="center"/>
        </w:trPr>
        <w:tc>
          <w:tcPr>
            <w:tcW w:w="851" w:type="dxa"/>
            <w:vMerge w:val="restart"/>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Сукупний ліцензований обсяг прийому студентів </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440</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145</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молодший спеціаліст</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440</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145</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бакалавр</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спеціаліст</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07506A">
        <w:trPr>
          <w:trHeight w:val="461"/>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магістр</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restart"/>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Кількість студентів разом:</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621</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у т. ч. за формами навчання:</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денна</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603</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вечірня</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заочна</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18</w:t>
            </w:r>
          </w:p>
        </w:tc>
      </w:tr>
      <w:tr w:rsidR="0007506A" w:rsidRPr="007B44C9" w:rsidTr="00405AA4">
        <w:trPr>
          <w:jc w:val="center"/>
        </w:trPr>
        <w:tc>
          <w:tcPr>
            <w:tcW w:w="851" w:type="dxa"/>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Кількість навчальних груп</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30</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w:t>
            </w:r>
          </w:p>
        </w:tc>
      </w:tr>
      <w:tr w:rsidR="0007506A" w:rsidRPr="007B44C9" w:rsidTr="00405AA4">
        <w:trPr>
          <w:trHeight w:val="1330"/>
          <w:jc w:val="center"/>
        </w:trPr>
        <w:tc>
          <w:tcPr>
            <w:tcW w:w="851" w:type="dxa"/>
            <w:vMerge w:val="restart"/>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Кількість спеціальностей, за якими здійснюється підготовка фахівців, разом:</w:t>
            </w:r>
          </w:p>
          <w:p w:rsidR="0007506A" w:rsidRPr="007B44C9" w:rsidRDefault="0007506A" w:rsidP="0007506A">
            <w:pPr>
              <w:numPr>
                <w:ilvl w:val="1"/>
                <w:numId w:val="1"/>
              </w:num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за Переліком – 2007</w:t>
            </w:r>
          </w:p>
          <w:p w:rsidR="0007506A" w:rsidRPr="007B44C9" w:rsidRDefault="0007506A" w:rsidP="0007506A">
            <w:pPr>
              <w:numPr>
                <w:ilvl w:val="1"/>
                <w:numId w:val="1"/>
              </w:num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за Переліком – 2015</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11</w:t>
            </w: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7</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у т. ч. за освітньо-кваліфікаційними рівнями:</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ind w:firstLine="25"/>
              <w:rPr>
                <w:rFonts w:ascii="Times New Roman" w:hAnsi="Times New Roman" w:cs="Times New Roman"/>
                <w:sz w:val="24"/>
                <w:szCs w:val="24"/>
                <w:lang w:val="uk-UA"/>
              </w:rPr>
            </w:pPr>
            <w:r w:rsidRPr="007B44C9">
              <w:rPr>
                <w:rFonts w:ascii="Times New Roman" w:hAnsi="Times New Roman" w:cs="Times New Roman"/>
                <w:sz w:val="24"/>
                <w:szCs w:val="24"/>
                <w:lang w:val="uk-UA"/>
              </w:rPr>
              <w:t>- молодшого спеціаліста</w:t>
            </w:r>
          </w:p>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                  - за Переліком – 2007</w:t>
            </w:r>
          </w:p>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xml:space="preserve">                  - за Переліком – 2015</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11</w:t>
            </w: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7</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p>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бакалавра</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спеціаліста</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 магістра</w:t>
            </w:r>
          </w:p>
        </w:tc>
        <w:tc>
          <w:tcPr>
            <w:tcW w:w="1322"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c>
          <w:tcPr>
            <w:tcW w:w="1316" w:type="dxa"/>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r w:rsidR="0007506A" w:rsidRPr="007B44C9" w:rsidTr="00405AA4">
        <w:trPr>
          <w:jc w:val="center"/>
        </w:trPr>
        <w:tc>
          <w:tcPr>
            <w:tcW w:w="851" w:type="dxa"/>
            <w:vMerge w:val="restart"/>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Кількість циклових (предметних) комісій, разом:</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9</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З них випускаючих:</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5</w:t>
            </w:r>
          </w:p>
        </w:tc>
      </w:tr>
      <w:tr w:rsidR="0007506A" w:rsidRPr="007B44C9" w:rsidTr="00405AA4">
        <w:trPr>
          <w:jc w:val="center"/>
        </w:trPr>
        <w:tc>
          <w:tcPr>
            <w:tcW w:w="851" w:type="dxa"/>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Кількість відділень</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3</w:t>
            </w:r>
          </w:p>
        </w:tc>
      </w:tr>
      <w:tr w:rsidR="0007506A" w:rsidRPr="007B44C9" w:rsidTr="00405AA4">
        <w:trPr>
          <w:jc w:val="center"/>
        </w:trPr>
        <w:tc>
          <w:tcPr>
            <w:tcW w:w="851" w:type="dxa"/>
            <w:vMerge w:val="restart"/>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Загальні площі будівель/ Загальні навчальні площі будівель (кв. м)</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16146,4/ 9203</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З них:</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Власні:</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15880</w:t>
            </w:r>
          </w:p>
        </w:tc>
      </w:tr>
      <w:tr w:rsidR="0007506A" w:rsidRPr="007B44C9" w:rsidTr="00405AA4">
        <w:trPr>
          <w:jc w:val="center"/>
        </w:trPr>
        <w:tc>
          <w:tcPr>
            <w:tcW w:w="851" w:type="dxa"/>
            <w:vMerge/>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Орендовані:</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266</w:t>
            </w:r>
          </w:p>
        </w:tc>
      </w:tr>
      <w:tr w:rsidR="0007506A" w:rsidRPr="007B44C9" w:rsidTr="00405AA4">
        <w:trPr>
          <w:jc w:val="center"/>
        </w:trPr>
        <w:tc>
          <w:tcPr>
            <w:tcW w:w="851" w:type="dxa"/>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Площі, які здаються навчальним закладом в оренду (</w:t>
            </w:r>
            <w:proofErr w:type="spellStart"/>
            <w:r w:rsidRPr="007B44C9">
              <w:rPr>
                <w:rFonts w:ascii="Times New Roman" w:hAnsi="Times New Roman" w:cs="Times New Roman"/>
                <w:sz w:val="24"/>
                <w:szCs w:val="24"/>
                <w:lang w:val="uk-UA"/>
              </w:rPr>
              <w:t>кв.м</w:t>
            </w:r>
            <w:proofErr w:type="spellEnd"/>
            <w:r w:rsidRPr="007B44C9">
              <w:rPr>
                <w:rFonts w:ascii="Times New Roman" w:hAnsi="Times New Roman" w:cs="Times New Roman"/>
                <w:sz w:val="24"/>
                <w:szCs w:val="24"/>
                <w:lang w:val="uk-UA"/>
              </w:rPr>
              <w:t>)</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144</w:t>
            </w:r>
          </w:p>
        </w:tc>
      </w:tr>
      <w:tr w:rsidR="0007506A" w:rsidRPr="007B44C9" w:rsidTr="00405AA4">
        <w:trPr>
          <w:jc w:val="center"/>
        </w:trPr>
        <w:tc>
          <w:tcPr>
            <w:tcW w:w="851" w:type="dxa"/>
            <w:vAlign w:val="center"/>
          </w:tcPr>
          <w:p w:rsidR="0007506A" w:rsidRPr="007B44C9" w:rsidRDefault="0007506A" w:rsidP="0007506A">
            <w:pPr>
              <w:numPr>
                <w:ilvl w:val="0"/>
                <w:numId w:val="1"/>
              </w:numPr>
              <w:spacing w:after="0"/>
              <w:jc w:val="center"/>
              <w:rPr>
                <w:rFonts w:ascii="Times New Roman" w:hAnsi="Times New Roman" w:cs="Times New Roman"/>
                <w:sz w:val="24"/>
                <w:szCs w:val="24"/>
                <w:lang w:val="uk-UA"/>
              </w:rPr>
            </w:pPr>
          </w:p>
        </w:tc>
        <w:tc>
          <w:tcPr>
            <w:tcW w:w="6393" w:type="dxa"/>
          </w:tcPr>
          <w:p w:rsidR="0007506A" w:rsidRPr="007B44C9" w:rsidRDefault="0007506A" w:rsidP="0007506A">
            <w:pPr>
              <w:spacing w:after="0"/>
              <w:rPr>
                <w:rFonts w:ascii="Times New Roman" w:hAnsi="Times New Roman" w:cs="Times New Roman"/>
                <w:sz w:val="24"/>
                <w:szCs w:val="24"/>
                <w:lang w:val="uk-UA"/>
              </w:rPr>
            </w:pPr>
            <w:r w:rsidRPr="007B44C9">
              <w:rPr>
                <w:rFonts w:ascii="Times New Roman" w:hAnsi="Times New Roman" w:cs="Times New Roman"/>
                <w:sz w:val="24"/>
                <w:szCs w:val="24"/>
                <w:lang w:val="uk-UA"/>
              </w:rPr>
              <w:t>Інше</w:t>
            </w:r>
          </w:p>
        </w:tc>
        <w:tc>
          <w:tcPr>
            <w:tcW w:w="2638" w:type="dxa"/>
            <w:gridSpan w:val="2"/>
          </w:tcPr>
          <w:p w:rsidR="0007506A" w:rsidRPr="007B44C9" w:rsidRDefault="0007506A" w:rsidP="0007506A">
            <w:pPr>
              <w:spacing w:after="0"/>
              <w:jc w:val="center"/>
              <w:rPr>
                <w:rFonts w:ascii="Times New Roman" w:hAnsi="Times New Roman" w:cs="Times New Roman"/>
                <w:sz w:val="24"/>
                <w:szCs w:val="24"/>
                <w:lang w:val="uk-UA"/>
              </w:rPr>
            </w:pPr>
            <w:r w:rsidRPr="007B44C9">
              <w:rPr>
                <w:rFonts w:ascii="Times New Roman" w:hAnsi="Times New Roman" w:cs="Times New Roman"/>
                <w:sz w:val="24"/>
                <w:szCs w:val="24"/>
                <w:lang w:val="uk-UA"/>
              </w:rPr>
              <w:t>-</w:t>
            </w:r>
          </w:p>
        </w:tc>
      </w:tr>
    </w:tbl>
    <w:p w:rsidR="0007506A" w:rsidRPr="007B44C9" w:rsidRDefault="0007506A" w:rsidP="006321C6">
      <w:pPr>
        <w:spacing w:after="0"/>
        <w:ind w:left="748"/>
        <w:jc w:val="center"/>
        <w:rPr>
          <w:rFonts w:ascii="Times New Roman" w:hAnsi="Times New Roman" w:cs="Times New Roman"/>
          <w:sz w:val="24"/>
          <w:szCs w:val="24"/>
          <w:lang w:val="uk-UA"/>
        </w:rPr>
      </w:pPr>
    </w:p>
    <w:p w:rsidR="004E6313" w:rsidRPr="007B44C9" w:rsidRDefault="004E6313" w:rsidP="004E6313">
      <w:pPr>
        <w:spacing w:after="0"/>
        <w:jc w:val="center"/>
        <w:rPr>
          <w:rFonts w:ascii="Times New Roman" w:eastAsia="Times New Roman" w:hAnsi="Times New Roman" w:cs="Times New Roman"/>
          <w:b/>
          <w:bCs/>
          <w:color w:val="FF0000"/>
          <w:sz w:val="28"/>
          <w:szCs w:val="28"/>
          <w:lang w:val="uk-UA" w:eastAsia="ru-RU"/>
        </w:rPr>
      </w:pPr>
      <w:r w:rsidRPr="007B44C9">
        <w:rPr>
          <w:rFonts w:ascii="Times New Roman" w:eastAsia="Times New Roman" w:hAnsi="Times New Roman" w:cs="Times New Roman"/>
          <w:b/>
          <w:bCs/>
          <w:sz w:val="28"/>
          <w:szCs w:val="28"/>
          <w:lang w:val="uk-UA" w:eastAsia="ru-RU"/>
        </w:rPr>
        <w:t xml:space="preserve">Формування контингенту студентів </w:t>
      </w:r>
    </w:p>
    <w:p w:rsidR="004E6313" w:rsidRPr="007B44C9" w:rsidRDefault="004E6313" w:rsidP="004E6313">
      <w:pPr>
        <w:spacing w:after="0"/>
        <w:jc w:val="center"/>
        <w:rPr>
          <w:rFonts w:ascii="Times New Roman" w:eastAsia="Times New Roman" w:hAnsi="Times New Roman" w:cs="Times New Roman"/>
          <w:b/>
          <w:bCs/>
          <w:sz w:val="28"/>
          <w:szCs w:val="28"/>
          <w:lang w:val="uk-UA" w:eastAsia="ru-RU"/>
        </w:rPr>
      </w:pPr>
    </w:p>
    <w:p w:rsidR="004E6313" w:rsidRPr="007B44C9" w:rsidRDefault="004E6313" w:rsidP="004E6313">
      <w:pPr>
        <w:autoSpaceDE w:val="0"/>
        <w:autoSpaceDN w:val="0"/>
        <w:adjustRightInd w:val="0"/>
        <w:spacing w:after="0"/>
        <w:jc w:val="both"/>
        <w:rPr>
          <w:rFonts w:ascii="Times New Roman" w:eastAsia="Times New Roman" w:hAnsi="Times New Roman" w:cs="Times New Roman"/>
          <w:color w:val="FF0000"/>
          <w:sz w:val="28"/>
          <w:szCs w:val="28"/>
          <w:lang w:val="uk-UA" w:eastAsia="uk-UA"/>
        </w:rPr>
      </w:pPr>
      <w:r w:rsidRPr="007B44C9">
        <w:rPr>
          <w:rFonts w:ascii="Times New Roman" w:eastAsia="Times New Roman" w:hAnsi="Times New Roman" w:cs="Times New Roman"/>
          <w:sz w:val="28"/>
          <w:szCs w:val="28"/>
          <w:lang w:val="uk-UA" w:eastAsia="uk-UA"/>
        </w:rPr>
        <w:tab/>
        <w:t>Прийом студентів до ДВНЗ «Харківський коледж текстилю та дизайну» у 2017 році здійснювався згідно з чинним законодавством, Правилами прийому до ДВНЗ «Харківський коледж текстилю та дизайну» на підставі ліцензії на надання освітніх послуг навчальними закладами, пов'язаних з одержанням вищої освіти на рівні кваліфікаційних вимог до молодшого спеціаліста, обсягу державного замовлення щодо прийому на підготовку фахівців з вищою освітою у 2017 році (наказ МОН України від 22.11.2017р. № 1519).</w:t>
      </w:r>
    </w:p>
    <w:p w:rsidR="004E6313" w:rsidRPr="007B44C9" w:rsidRDefault="004E6313" w:rsidP="004E6313">
      <w:pPr>
        <w:autoSpaceDE w:val="0"/>
        <w:autoSpaceDN w:val="0"/>
        <w:adjustRightInd w:val="0"/>
        <w:spacing w:after="0"/>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uk-UA"/>
        </w:rPr>
        <w:tab/>
        <w:t>Прийом студентів до коледжу здійснюється на конкурсній основі:</w:t>
      </w:r>
    </w:p>
    <w:p w:rsidR="004E6313" w:rsidRPr="007B44C9" w:rsidRDefault="004E6313" w:rsidP="004E6313">
      <w:pPr>
        <w:numPr>
          <w:ilvl w:val="0"/>
          <w:numId w:val="2"/>
        </w:numPr>
        <w:autoSpaceDE w:val="0"/>
        <w:autoSpaceDN w:val="0"/>
        <w:adjustRightInd w:val="0"/>
        <w:spacing w:after="0" w:line="240" w:lineRule="auto"/>
        <w:ind w:left="0" w:firstLine="360"/>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uk-UA"/>
        </w:rPr>
        <w:t xml:space="preserve"> для вступників на основі базової загальної середньої освіти - за результатами вступних екзаменів з української мови та математики; для спеціальності 022 «Дизайн» - за результатами вступного екзамену з української мови і творчого конкурсу «Рисунок»;</w:t>
      </w:r>
    </w:p>
    <w:p w:rsidR="004E6313" w:rsidRPr="007B44C9" w:rsidRDefault="004E6313" w:rsidP="004E6313">
      <w:pPr>
        <w:numPr>
          <w:ilvl w:val="0"/>
          <w:numId w:val="2"/>
        </w:numPr>
        <w:autoSpaceDE w:val="0"/>
        <w:autoSpaceDN w:val="0"/>
        <w:adjustRightInd w:val="0"/>
        <w:spacing w:after="0" w:line="240" w:lineRule="auto"/>
        <w:ind w:left="0" w:firstLine="360"/>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uk-UA"/>
        </w:rPr>
        <w:t>для вступників на основі повної загальної середньої освіти - за результатами зовнішнього незалежного оцінювання з української мови та літератури, математики або фізики, або Історії України для всіх спеціальностей, крім спеціальності 161 «Хімічні технології та інженерія» - за результатами зовнішнього незалежного оцінювання з української мови та літератури, математики або хімії, або Історії України; за результатами зовнішнього незалежного оцінювання з української мови та літератури і творчого конкурсу «Рисунок» для спеціальності 022 «Дизайн»;</w:t>
      </w:r>
    </w:p>
    <w:p w:rsidR="004E6313" w:rsidRPr="007B44C9" w:rsidRDefault="004E6313" w:rsidP="004E6313">
      <w:pPr>
        <w:numPr>
          <w:ilvl w:val="0"/>
          <w:numId w:val="2"/>
        </w:numPr>
        <w:autoSpaceDE w:val="0"/>
        <w:autoSpaceDN w:val="0"/>
        <w:adjustRightInd w:val="0"/>
        <w:spacing w:after="0" w:line="240" w:lineRule="auto"/>
        <w:ind w:left="0" w:firstLine="360"/>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uk-UA"/>
        </w:rPr>
        <w:t>для вступників на базі освітньо-кваліфікаційного рівня «кваліфікований робітник» – за результатами фахового вступного випробування та вступного іспиту з української мови .</w:t>
      </w:r>
    </w:p>
    <w:p w:rsidR="004E6313" w:rsidRPr="007B44C9" w:rsidRDefault="004E6313" w:rsidP="004E6313">
      <w:pPr>
        <w:spacing w:after="0"/>
        <w:ind w:firstLine="142"/>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ab/>
        <w:t>У коледжі діє цілісна система з формування кількісного та якісного складу контингенту студентів.</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Створено Центр профорієнтації, який організовує профорієнтаційну роботу. Центр підпорядковується директору коледжу і систематично звітує про свою роботу. У профорієнтаційній роботі бере участь увесь колектив </w:t>
      </w:r>
      <w:r w:rsidRPr="007B44C9">
        <w:rPr>
          <w:rFonts w:ascii="Times New Roman" w:eastAsia="Times New Roman" w:hAnsi="Times New Roman" w:cs="Times New Roman"/>
          <w:sz w:val="28"/>
          <w:szCs w:val="28"/>
          <w:lang w:val="uk-UA" w:eastAsia="ru-RU"/>
        </w:rPr>
        <w:lastRenderedPageBreak/>
        <w:t>коледжу під керівництвом адміністрації, яка здійснює планове та оперативне керування усіма профорієнтаційними та організаційними заходами з цих питань.</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Система профорієнтаційної роботи містить у собі чимало дієвих різноманітних напрямів та заходів, які плануються і координуються Центром профорієнтації. До таких заходів належать: «Дні відкритих дверей»; профорієнтаційна робота викладачів серед учнів закладів загальної середньої освіти міста Харкова та області; участь коледжу у щорічних міських та обласних заходах «День абітурієнта»; виїзні профорієнтаційні зустрічі керівництва, педагогічних працівників коледжу з випускниками 9</w:t>
      </w:r>
      <w:r w:rsidRPr="007B44C9">
        <w:rPr>
          <w:rFonts w:ascii="Times New Roman" w:eastAsia="Times New Roman" w:hAnsi="Times New Roman" w:cs="Times New Roman"/>
          <w:sz w:val="28"/>
          <w:szCs w:val="28"/>
          <w:vertAlign w:val="superscript"/>
          <w:lang w:val="uk-UA" w:eastAsia="ru-RU"/>
        </w:rPr>
        <w:t>х</w:t>
      </w:r>
      <w:r w:rsidRPr="007B44C9">
        <w:rPr>
          <w:rFonts w:ascii="Times New Roman" w:eastAsia="Times New Roman" w:hAnsi="Times New Roman" w:cs="Times New Roman"/>
          <w:sz w:val="28"/>
          <w:szCs w:val="28"/>
          <w:lang w:val="uk-UA" w:eastAsia="ru-RU"/>
        </w:rPr>
        <w:t xml:space="preserve"> – 11</w:t>
      </w:r>
      <w:r w:rsidRPr="007B44C9">
        <w:rPr>
          <w:rFonts w:ascii="Times New Roman" w:eastAsia="Times New Roman" w:hAnsi="Times New Roman" w:cs="Times New Roman"/>
          <w:sz w:val="28"/>
          <w:szCs w:val="28"/>
          <w:vertAlign w:val="superscript"/>
          <w:lang w:val="uk-UA" w:eastAsia="ru-RU"/>
        </w:rPr>
        <w:t>х</w:t>
      </w:r>
      <w:r w:rsidRPr="007B44C9">
        <w:rPr>
          <w:rFonts w:ascii="Times New Roman" w:eastAsia="Times New Roman" w:hAnsi="Times New Roman" w:cs="Times New Roman"/>
          <w:sz w:val="28"/>
          <w:szCs w:val="28"/>
          <w:lang w:val="uk-UA" w:eastAsia="ru-RU"/>
        </w:rPr>
        <w:t xml:space="preserve"> класів закладів загальної середньої освіти районів Харківської області за підтримки Харківського обласного центру зайнятості; участь у масовому профорієнтаційному заході «Ярмарок вакансій» Харківського обласного центру зайнятості; участь в обласних заходах «Вища школа – сільському абітурієнту»; виступи викладачів коледжу у виробничих колективах підприємств та організацій галузі, підприємств - баз практик; проведення допрофесійної курсової підготовки, курсової підготовки з поглиблення знань з математики, української мови, рисунку; курсової підготовки до вступу у заклади вищої освіти; оголошення про прийом абітурієнтів в обласних газетах; розміщення відомостей про навчальний заклад у довідниках для абітурієнтів; підготовка та розповсюдження профорієнтаційних буклетів, календарів, листівок, комп’ютерних презентацій спеціальностей; розміщення інформації на сайті коледжу тощо. </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Ефективним способом є залучення студентів коледжу до профорієнтаційної роботи. Вони підтримують зв’язки зі своїми закладами загальної середньої освіти, виїжджають додому у Харківську область, інші регіони країни, де здійснюють агітаційну роботу у складі агітбригад, проводять бесіди з випускниками закладів загальної середньої освіти, серед майбутніх абітурієнтів розповсюджують інформаційний матеріал, календарі, на власному прикладі показують переваги навчання у нашому коледжі. ДВНЗ «Харківський коледж текстилю та дизайну» у 2015 році створив новий сучасний сайт коледжу у мережі Internet, що дозволяє школярам та абітурієнтам з різних регіонів отримувати повну інформацію про навчальний заклад, спеціальності коледжу, майбутні професії, умови прийому до коледжу, студентське життя, досягнення студентів і викладачів коледжу тощо.</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П’ять випускаючих циклових комісій підготували комп'ютерні презентації спеціальностей, кінофільми для демонстрації під час проведення профорієнтаційної роботи за допомогою комп'ютерної техніки та </w:t>
      </w:r>
      <w:r w:rsidRPr="007B44C9">
        <w:rPr>
          <w:rFonts w:ascii="Times New Roman" w:eastAsia="Times New Roman" w:hAnsi="Times New Roman" w:cs="Times New Roman"/>
          <w:sz w:val="28"/>
          <w:szCs w:val="28"/>
          <w:lang w:val="uk-UA" w:eastAsia="ru-RU"/>
        </w:rPr>
        <w:lastRenderedPageBreak/>
        <w:t>мультимедійного обладнання; підготовлено роздавальний агітаційний матеріал з кожної спеціальності у друкованому виді.</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Активну профорієнтаційну роботу провів колектив коледжу у Харківській області. У рамках обласних презентаційних та профорієнтаційних заходів здійснено більше 60</w:t>
      </w:r>
      <w:r w:rsidRPr="007B44C9">
        <w:rPr>
          <w:rFonts w:ascii="Times New Roman" w:eastAsia="Times New Roman" w:hAnsi="Times New Roman" w:cs="Times New Roman"/>
          <w:sz w:val="28"/>
          <w:szCs w:val="28"/>
          <w:u w:val="single"/>
          <w:vertAlign w:val="superscript"/>
          <w:lang w:val="uk-UA" w:eastAsia="ru-RU"/>
        </w:rPr>
        <w:t>ти</w:t>
      </w:r>
      <w:r w:rsidRPr="007B44C9">
        <w:rPr>
          <w:rFonts w:ascii="Times New Roman" w:eastAsia="Times New Roman" w:hAnsi="Times New Roman" w:cs="Times New Roman"/>
          <w:sz w:val="28"/>
          <w:szCs w:val="28"/>
          <w:lang w:val="uk-UA" w:eastAsia="ru-RU"/>
        </w:rPr>
        <w:t xml:space="preserve"> виїздів керівниками та педагогічними працівниками коледжу, студентськими агітбригадами на зустрічі з випускниками закладів загальної середньої освіти, мешканцями сільських районів, де проводились бесіди, розповсюджувались буклети, календарі, демонструвались за допомогою мультимедійного обладнання фільми про коледж і презентації спеціальностей, за якими проводиться підготовка молодших спеціалістів</w:t>
      </w:r>
      <w:r w:rsidRPr="007B44C9">
        <w:rPr>
          <w:rFonts w:ascii="Times New Roman" w:eastAsia="Times New Roman" w:hAnsi="Times New Roman" w:cs="Times New Roman"/>
          <w:color w:val="00B050"/>
          <w:sz w:val="28"/>
          <w:szCs w:val="28"/>
          <w:lang w:val="uk-UA" w:eastAsia="ru-RU"/>
        </w:rPr>
        <w:t xml:space="preserve">. </w:t>
      </w:r>
      <w:r w:rsidRPr="007B44C9">
        <w:rPr>
          <w:rFonts w:ascii="Times New Roman" w:eastAsia="Times New Roman" w:hAnsi="Times New Roman" w:cs="Times New Roman"/>
          <w:sz w:val="28"/>
          <w:szCs w:val="28"/>
          <w:lang w:val="uk-UA" w:eastAsia="ru-RU"/>
        </w:rPr>
        <w:t>Виступи театру мод «</w:t>
      </w:r>
      <w:proofErr w:type="spellStart"/>
      <w:r w:rsidRPr="007B44C9">
        <w:rPr>
          <w:rFonts w:ascii="Times New Roman" w:eastAsia="Times New Roman" w:hAnsi="Times New Roman" w:cs="Times New Roman"/>
          <w:sz w:val="28"/>
          <w:szCs w:val="28"/>
          <w:lang w:val="uk-UA" w:eastAsia="ru-RU"/>
        </w:rPr>
        <w:t>Текстимул</w:t>
      </w:r>
      <w:proofErr w:type="spellEnd"/>
      <w:r w:rsidRPr="007B44C9">
        <w:rPr>
          <w:rFonts w:ascii="Times New Roman" w:eastAsia="Times New Roman" w:hAnsi="Times New Roman" w:cs="Times New Roman"/>
          <w:sz w:val="28"/>
          <w:szCs w:val="28"/>
          <w:lang w:val="uk-UA" w:eastAsia="ru-RU"/>
        </w:rPr>
        <w:t xml:space="preserve">» і театру зачісок «Афродіта» демонстрували творчі роботи наших студентів, пройшли виставки студентської творчості. </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Український культурний центр коледжу на запрошення директора коледжу щорічно приймає учнів закладів загальної середньої освіти міста Харкова та Харківської області, для яких проводяться цікаві екскурсії у Культурному центрі, музеї коледжу та загальне знайомство з лабораторно-практичною, комп’ютерною базою і навчальними майстернями коледжу.</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коледжі діють курси підготовки до вступу у заклади вищої освіти   </w:t>
      </w:r>
      <w:proofErr w:type="spellStart"/>
      <w:r w:rsidRPr="007B44C9">
        <w:rPr>
          <w:rFonts w:ascii="Times New Roman" w:eastAsia="Times New Roman" w:hAnsi="Times New Roman" w:cs="Times New Roman"/>
          <w:sz w:val="28"/>
          <w:szCs w:val="28"/>
          <w:lang w:val="uk-UA" w:eastAsia="ru-RU"/>
        </w:rPr>
        <w:t>ІІІ-ІVр.а</w:t>
      </w:r>
      <w:proofErr w:type="spellEnd"/>
      <w:r w:rsidRPr="007B44C9">
        <w:rPr>
          <w:rFonts w:ascii="Times New Roman" w:eastAsia="Times New Roman" w:hAnsi="Times New Roman" w:cs="Times New Roman"/>
          <w:sz w:val="28"/>
          <w:szCs w:val="28"/>
          <w:lang w:val="uk-UA" w:eastAsia="ru-RU"/>
        </w:rPr>
        <w:t>. громадян України та іноземних громадян, курси «Дизайн зачіски», курси поглиблення знань з дисциплін «Рисунок», «Живопис», «Вища математика», «Українська мова та література».</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2017 році коледжем виконано план Державного замовлення: зараховано 131 студент, з них прийнято на основі базової загальної середньої освіти –97 студентів, 21 студент – на основі повної загальної середньої освіти, 13 студентів - на основі </w:t>
      </w:r>
      <w:proofErr w:type="spellStart"/>
      <w:r w:rsidRPr="007B44C9">
        <w:rPr>
          <w:rFonts w:ascii="Times New Roman" w:eastAsia="Times New Roman" w:hAnsi="Times New Roman" w:cs="Times New Roman"/>
          <w:sz w:val="28"/>
          <w:szCs w:val="28"/>
          <w:lang w:val="uk-UA" w:eastAsia="ru-RU"/>
        </w:rPr>
        <w:t>освітньо</w:t>
      </w:r>
      <w:proofErr w:type="spellEnd"/>
      <w:r w:rsidRPr="007B44C9">
        <w:rPr>
          <w:rFonts w:ascii="Times New Roman" w:eastAsia="Times New Roman" w:hAnsi="Times New Roman" w:cs="Times New Roman"/>
          <w:sz w:val="28"/>
          <w:szCs w:val="28"/>
          <w:lang w:val="uk-UA" w:eastAsia="ru-RU"/>
        </w:rPr>
        <w:t xml:space="preserve"> – кваліфікаційного рівня кваліфікований робітник. Усього у 2017 році зараховано на навчання           190 студентів, з них 131- на місця державного замовлення, 59 - на місця, що фінансуються за рахунок коштів фізичних або юридичних осіб. Серед зарахованих 18 осіб - пільговий контингент: 1 - дитина – сирота, 1 - дитина, позбавлена батьківського піклування, 2 особи з  числа дітей-сиріт, 3 – особи з числа дітей позбавлених батьківського піклування, 6 інвалідів, 2 особи, які є внутрішньо переміщеними особами відповідно до Закону України «Про забезпечення прав і свобод внутрішньо переміщених осіб», 3 особи з числа дітей учасників бойових дій із числа осіб, які захищали незалежність, суверенітет і територіальну цілісність України та брали безпосередньо участь в антитерористичній операції. Прийняли до коледжу 3 особи з Луганської області, 2 особи з Донецької області. </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 xml:space="preserve">Збереженню контингенту в коледжі приділяється особлива увага. Протягом усього періоду навчання здійснюються опрацьовані заходи з боку керівників навчальних груп, практичного психолога, соціального педагога та адміністрації коледжу. Студентам прищеплюється любов до обраної спеціальності: проводяться конкурси «Кращий за фахом» у коледжі та на підприємствах міста, екскурсії на виробництві, виїзні екскурсії до підприємств галузі інших міст України, у музей коледжу, зустрічі з керівниками підприємств, зі студентами-випускниками, заняття на виробництві, показові відкриті заняття. Студенти беруть активну участь у студентському самоврядуванні, вивчають історію та традиції коледжу. Зі студентами проводиться гурткова та культурно-масова робота. Український культурний центр - центр навчання і виховання, де студенти постійно задіяні у проведенні навчальних і виховних заходів, де прищеплюється любов до України, українських національних цінностей, здійснюється національно-патріотичне виховання молоді. </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Для невстигаючих студентів проводяться додаткові заняття та консультації, здійснюється зворотній зв’язок з батьками студентів. Щоденне чергування викладачів та адміністрації у навчальних корпусах, проведення виховних заходів у гуртожитку забезпечує найкращу адаптацію студентів           з інших районів та областей до нових для них умов життя і навчання. </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 метою адаптації студентів у коледжі з кожної дисципліни проводять додаткові заняття та індивідуальні заняття на безоплатній основі.</w:t>
      </w:r>
    </w:p>
    <w:p w:rsidR="004E6313" w:rsidRPr="007B44C9" w:rsidRDefault="004E6313" w:rsidP="004E631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Системна робота з адаптації та збереженню контингенту коледжу приводить до покращення якості знань та опануванню студентами </w:t>
      </w:r>
      <w:proofErr w:type="spellStart"/>
      <w:r w:rsidRPr="007B44C9">
        <w:rPr>
          <w:rFonts w:ascii="Times New Roman" w:eastAsia="Times New Roman" w:hAnsi="Times New Roman" w:cs="Times New Roman"/>
          <w:sz w:val="28"/>
          <w:szCs w:val="28"/>
          <w:lang w:val="uk-UA" w:eastAsia="ru-RU"/>
        </w:rPr>
        <w:t>компетентностей</w:t>
      </w:r>
      <w:proofErr w:type="spellEnd"/>
      <w:r w:rsidRPr="007B44C9">
        <w:rPr>
          <w:rFonts w:ascii="Times New Roman" w:eastAsia="Times New Roman" w:hAnsi="Times New Roman" w:cs="Times New Roman"/>
          <w:sz w:val="28"/>
          <w:szCs w:val="28"/>
          <w:lang w:val="uk-UA" w:eastAsia="ru-RU"/>
        </w:rPr>
        <w:t xml:space="preserve"> у навчанні. Студенти вважають навчання у коледжі престижним, цікавим, насиченим творчістю та виховними заходами. </w:t>
      </w:r>
    </w:p>
    <w:p w:rsidR="004E6313" w:rsidRPr="007B44C9" w:rsidRDefault="004E6313" w:rsidP="004E6313">
      <w:pPr>
        <w:spacing w:after="0"/>
        <w:ind w:firstLine="709"/>
        <w:jc w:val="both"/>
        <w:rPr>
          <w:rFonts w:ascii="Times New Roman" w:eastAsia="Times New Roman" w:hAnsi="Times New Roman" w:cs="Times New Roman"/>
          <w:sz w:val="28"/>
          <w:szCs w:val="28"/>
          <w:lang w:val="uk-UA" w:eastAsia="ru-RU"/>
        </w:rPr>
      </w:pPr>
    </w:p>
    <w:p w:rsidR="00D75CC4" w:rsidRPr="007B44C9" w:rsidRDefault="00D75CC4" w:rsidP="00D75CC4">
      <w:pPr>
        <w:spacing w:after="0" w:line="240" w:lineRule="auto"/>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Зміст підготовки фахівців</w:t>
      </w:r>
    </w:p>
    <w:p w:rsidR="00D75CC4" w:rsidRPr="007B44C9" w:rsidRDefault="00D75CC4" w:rsidP="00D75CC4">
      <w:pPr>
        <w:spacing w:after="0"/>
        <w:jc w:val="center"/>
        <w:rPr>
          <w:rFonts w:ascii="Times New Roman" w:eastAsia="Times New Roman" w:hAnsi="Times New Roman" w:cs="Times New Roman"/>
          <w:b/>
          <w:sz w:val="28"/>
          <w:szCs w:val="28"/>
          <w:lang w:val="uk-UA" w:eastAsia="ru-RU"/>
        </w:rPr>
      </w:pPr>
    </w:p>
    <w:p w:rsidR="00D75CC4" w:rsidRPr="007B44C9" w:rsidRDefault="00D75CC4" w:rsidP="00D75CC4">
      <w:pPr>
        <w:spacing w:after="0"/>
        <w:jc w:val="both"/>
        <w:rPr>
          <w:rFonts w:ascii="Times New Roman" w:eastAsia="Calibri"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Підготовка фахівців у коледжі зі спеціальностей згідно Переліку-2007 проводиться відповідно до  галузевих стандартів вищої освіти. Для кожної спеціальності розроблено варіативні частини складових галузевих стандартів (освітньо-кваліфікаційні характеристики, освітньо-професійні програми, засоби діагностики).</w:t>
      </w:r>
      <w:r w:rsidRPr="007B44C9">
        <w:rPr>
          <w:rFonts w:ascii="Times New Roman" w:eastAsia="Times New Roman" w:hAnsi="Times New Roman" w:cs="Times New Roman"/>
          <w:sz w:val="28"/>
          <w:szCs w:val="28"/>
          <w:lang w:val="uk-UA" w:eastAsia="ru-RU"/>
        </w:rPr>
        <w:tab/>
        <w:t xml:space="preserve">З 2016 року на підставі Акту узгодження переліку спеціальностей, затвердженого Міністерством освіти і науки України 11.12.2015р., ДВНЗ «ХКТД» здійснює підготовку здобувачів вищої освіти за освітньо-кваліфікаційним рівнем молодшого спеціаліста відповідно до </w:t>
      </w:r>
      <w:r w:rsidRPr="007B44C9">
        <w:rPr>
          <w:rFonts w:ascii="Times New Roman" w:eastAsia="Calibri" w:hAnsi="Times New Roman" w:cs="Times New Roman"/>
          <w:sz w:val="28"/>
          <w:szCs w:val="28"/>
          <w:lang w:val="uk-UA" w:eastAsia="ru-RU"/>
        </w:rPr>
        <w:t>Переліку галузей знань і спеціальностей 2015 року, затвердженого постановою КМУ від 29.04.2015р. №266 за сьома спеціальностями</w:t>
      </w:r>
      <w:r w:rsidRPr="007B44C9">
        <w:rPr>
          <w:rFonts w:ascii="Times New Roman" w:eastAsia="Times New Roman" w:hAnsi="Times New Roman" w:cs="Times New Roman"/>
          <w:sz w:val="28"/>
          <w:szCs w:val="28"/>
          <w:lang w:val="uk-UA" w:eastAsia="ru-RU"/>
        </w:rPr>
        <w:t>.</w:t>
      </w:r>
      <w:r w:rsidRPr="007B44C9">
        <w:rPr>
          <w:rFonts w:ascii="Times New Roman" w:eastAsia="Calibri" w:hAnsi="Times New Roman" w:cs="Times New Roman"/>
          <w:sz w:val="28"/>
          <w:szCs w:val="28"/>
          <w:lang w:val="uk-UA" w:eastAsia="ru-RU"/>
        </w:rPr>
        <w:t xml:space="preserve"> </w:t>
      </w:r>
    </w:p>
    <w:p w:rsidR="00D75CC4" w:rsidRPr="007B44C9" w:rsidRDefault="00D75CC4" w:rsidP="00D75CC4">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Розроблено навчальні плани, які було розглянуто та затверджено на засіданнях педагогічних рад, програми дисциплін, підписані директором коледжу, які оновлюються щорічно з урахуванням пропозицій голів ДЕК та керівників підприємств.</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Зміст освіти для кожної зі спеціальності коледжу забезпечено викладачами в повному обсязі. Зміст освіти відображається у відповідних навчально-методичних посібниках, збірниках, методичних роботах, дидактичних засобах навчання, засобах діагностики якості вищої освіти. </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Педагогічні працівники коледжу є розробниками галузевих стандартів вищої освіти за Переліком 2007 з шести спеціальностей                   (5.05160203 «Моделювання та конструювання промислових виробів», 5.05160103 «Виробництво та дизайн тканин і трикотажу»,                 5.05160102 «Виробництво та дизайн пряжі», 5.05130201 «Опоряджувальне виробництво», 5.05050210 «Обслуговування та ремонт підприємств текстильної та легкої промисловості», 5.05160204 «</w:t>
      </w:r>
      <w:proofErr w:type="spellStart"/>
      <w:r w:rsidRPr="007B44C9">
        <w:rPr>
          <w:rFonts w:ascii="Times New Roman" w:eastAsia="Times New Roman" w:hAnsi="Times New Roman" w:cs="Times New Roman"/>
          <w:sz w:val="28"/>
          <w:szCs w:val="28"/>
          <w:lang w:val="uk-UA" w:eastAsia="ru-RU"/>
        </w:rPr>
        <w:t>Кольорування</w:t>
      </w:r>
      <w:proofErr w:type="spellEnd"/>
      <w:r w:rsidRPr="007B44C9">
        <w:rPr>
          <w:rFonts w:ascii="Times New Roman" w:eastAsia="Times New Roman" w:hAnsi="Times New Roman" w:cs="Times New Roman"/>
          <w:sz w:val="28"/>
          <w:szCs w:val="28"/>
          <w:lang w:val="uk-UA" w:eastAsia="ru-RU"/>
        </w:rPr>
        <w:t xml:space="preserve"> і художнє оздоблення виробів легкої промисловості») і працювали у складі робочої групи при розробці складових галузевого стандарту вищої освіти зі спеціальності 5.05160201 «Швейне виробництво».</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Зміст підготовки фахівців зі спеціальностей спрямований на забезпечення формування кінцевих професійних функцій та </w:t>
      </w:r>
      <w:proofErr w:type="spellStart"/>
      <w:r w:rsidRPr="007B44C9">
        <w:rPr>
          <w:rFonts w:ascii="Times New Roman" w:eastAsia="Times New Roman" w:hAnsi="Times New Roman" w:cs="Times New Roman"/>
          <w:sz w:val="28"/>
          <w:szCs w:val="28"/>
          <w:lang w:val="uk-UA" w:eastAsia="ru-RU"/>
        </w:rPr>
        <w:t>компетентностей</w:t>
      </w:r>
      <w:proofErr w:type="spellEnd"/>
      <w:r w:rsidRPr="007B44C9">
        <w:rPr>
          <w:rFonts w:ascii="Times New Roman" w:eastAsia="Times New Roman" w:hAnsi="Times New Roman" w:cs="Times New Roman"/>
          <w:sz w:val="28"/>
          <w:szCs w:val="28"/>
          <w:lang w:val="uk-UA" w:eastAsia="ru-RU"/>
        </w:rPr>
        <w:t xml:space="preserve"> майбутнього спеціаліста і визначений обсягом дисциплін, включених до навчальних планів зі спеціальності.</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Підготовлено і своєчасно передано до Міністерства освіти і науки України пропозиції щодо обсягів випуску та прийому за державним замовленням у 2017 році. Переоформлено сертифікати про акредитацію  на 3 спеціальності згідно Переліку-2015: 182«Технології легкої промисловості», 101»Екологія», 022 «Дизайн».</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Проведено роботи по створенню навчальних планів для перших курсів 2017-2018 </w:t>
      </w:r>
      <w:proofErr w:type="spellStart"/>
      <w:r w:rsidRPr="007B44C9">
        <w:rPr>
          <w:rFonts w:ascii="Times New Roman" w:eastAsia="Times New Roman" w:hAnsi="Times New Roman" w:cs="Times New Roman"/>
          <w:sz w:val="28"/>
          <w:szCs w:val="28"/>
          <w:lang w:val="uk-UA" w:eastAsia="ru-RU"/>
        </w:rPr>
        <w:t>н.р</w:t>
      </w:r>
      <w:proofErr w:type="spellEnd"/>
      <w:r w:rsidRPr="007B44C9">
        <w:rPr>
          <w:rFonts w:ascii="Times New Roman" w:eastAsia="Times New Roman" w:hAnsi="Times New Roman" w:cs="Times New Roman"/>
          <w:sz w:val="28"/>
          <w:szCs w:val="28"/>
          <w:lang w:val="uk-UA" w:eastAsia="ru-RU"/>
        </w:rPr>
        <w:t>. відповідно до переліку предметів загальноосвітньої підготовки для груп, в яких навчаються студенти на основі базової загальної середньої освіти, відповідно до переліку предметів, затвердженого наказом Міністерства освіти і науки України від 17.06.2010р. №587. Державна підсумкова атестація студентів з предметів загальноосвітньої підготовки в коледжі здійснюється відповідно до Положення, затвердженого наказом МОН України від 07.06.10 р. №675 (зі змінами, затвердженими наказом МОН України від 02.08.2013р. №1064), наказу МОН України від 16.09.2015р. №940</w:t>
      </w:r>
      <w:r w:rsidRPr="007B44C9">
        <w:rPr>
          <w:rFonts w:ascii="Times New Roman" w:eastAsia="Times New Roman" w:hAnsi="Times New Roman" w:cs="Times New Roman"/>
          <w:b/>
          <w:bCs/>
          <w:i/>
          <w:iCs/>
          <w:sz w:val="28"/>
          <w:szCs w:val="28"/>
          <w:lang w:val="uk-UA" w:eastAsia="ru-RU"/>
        </w:rPr>
        <w:t xml:space="preserve"> </w:t>
      </w:r>
      <w:r w:rsidRPr="007B44C9">
        <w:rPr>
          <w:rFonts w:ascii="Times New Roman" w:eastAsia="Times New Roman" w:hAnsi="Times New Roman" w:cs="Times New Roman"/>
          <w:b/>
          <w:bCs/>
          <w:iCs/>
          <w:sz w:val="28"/>
          <w:szCs w:val="28"/>
          <w:lang w:val="uk-UA" w:eastAsia="ru-RU"/>
        </w:rPr>
        <w:t>«</w:t>
      </w:r>
      <w:r w:rsidRPr="007B44C9">
        <w:rPr>
          <w:rFonts w:ascii="Times New Roman" w:eastAsia="Times New Roman" w:hAnsi="Times New Roman" w:cs="Times New Roman"/>
          <w:bCs/>
          <w:iCs/>
          <w:sz w:val="28"/>
          <w:szCs w:val="28"/>
          <w:lang w:val="uk-UA" w:eastAsia="ru-RU"/>
        </w:rPr>
        <w:t>Про проведення державної підсумкової атестації учнів (вихованців) у системі загальної середньої освіти у 2015-2016 навчальному році»</w:t>
      </w:r>
      <w:r w:rsidRPr="007B44C9">
        <w:rPr>
          <w:rFonts w:ascii="Times New Roman" w:eastAsia="Times New Roman" w:hAnsi="Times New Roman" w:cs="Times New Roman"/>
          <w:sz w:val="28"/>
          <w:szCs w:val="28"/>
          <w:lang w:val="uk-UA" w:eastAsia="ru-RU"/>
        </w:rPr>
        <w:t xml:space="preserve"> (зі змінами, затвердженими наказом МОН України від 04.05.2016р. №480) та </w:t>
      </w:r>
      <w:r w:rsidRPr="007B44C9">
        <w:rPr>
          <w:rFonts w:ascii="Times New Roman" w:eastAsia="Times New Roman" w:hAnsi="Times New Roman" w:cs="Times New Roman"/>
          <w:sz w:val="28"/>
          <w:szCs w:val="28"/>
          <w:lang w:val="uk-UA" w:eastAsia="ru-RU"/>
        </w:rPr>
        <w:lastRenderedPageBreak/>
        <w:t>Положення ДВНЗ «ХКТД» «Про державну підсумкову атестацію студентів з предметів загальноосвітньої підготовки (математика, англійська мова)».</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Відповідно до наказу Міністерства освіти і науки України від 19.09.2017р. № 1283 «Про підготовку до проведення в 2018 році зовнішнього незалежного оцінювання результатів навчання, здобутих на основі повної загальної середньої освіти» студенти коледжу, які навчаються на основі базової загальної освіти і здобувають у 2018 році повну загальну середню освіту, замість ДПА з української мови готуються до ЗНО- 2018 з дисципліни українська мова та література.</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коледжі організовано оформлення інформаційного куточку        «ЗНО-2018» з використанням уніфікованих матеріалів, розроблених ХРЦОЯО, проведено інформаційно-роз'яснювальну роботу зі студентами, з педагогами, батьками, розміщено інформацію щодо особливостей ЗНО- 2018 на офіційному сайті коледжу, організовано проведення тематичних уроків інформатики, курсів поглиблення знань з української мови та літератури.</w:t>
      </w:r>
    </w:p>
    <w:p w:rsidR="00D75CC4" w:rsidRPr="007B44C9" w:rsidRDefault="00D75CC4" w:rsidP="00D75CC4">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 2017 році</w:t>
      </w:r>
      <w:r w:rsidRPr="007B44C9">
        <w:rPr>
          <w:rFonts w:ascii="Times New Roman" w:eastAsia="Times New Roman" w:hAnsi="Times New Roman" w:cs="Times New Roman"/>
          <w:sz w:val="28"/>
          <w:szCs w:val="28"/>
          <w:lang w:val="uk-UA" w:eastAsia="ru-RU"/>
        </w:rPr>
        <w:tab/>
        <w:t xml:space="preserve">  коледж успішно пройшов чергові акредитаційні експертизи освітньої діяльності з підготовки молодших спеціалістів на відповідність акредитаційним та ліцензійним вимогам згідно з чинним законодавством (Законів України «Про освіту», «Про вищу освіту», постанови Кабінету Міністрів України від 09.08.2001р. № 978, постанови Кабінету Міністрів України від 30.12.2015р. № 1187, наказу </w:t>
      </w:r>
      <w:proofErr w:type="spellStart"/>
      <w:r w:rsidRPr="007B44C9">
        <w:rPr>
          <w:rFonts w:ascii="Times New Roman" w:eastAsia="Times New Roman" w:hAnsi="Times New Roman" w:cs="Times New Roman"/>
          <w:sz w:val="28"/>
          <w:szCs w:val="28"/>
          <w:lang w:val="uk-UA" w:eastAsia="ru-RU"/>
        </w:rPr>
        <w:t>МОНмолодьспорту</w:t>
      </w:r>
      <w:proofErr w:type="spellEnd"/>
      <w:r w:rsidRPr="007B44C9">
        <w:rPr>
          <w:rFonts w:ascii="Times New Roman" w:eastAsia="Times New Roman" w:hAnsi="Times New Roman" w:cs="Times New Roman"/>
          <w:sz w:val="28"/>
          <w:szCs w:val="28"/>
          <w:lang w:val="uk-UA" w:eastAsia="ru-RU"/>
        </w:rPr>
        <w:t xml:space="preserve"> України від 13.06.2012р. № 689, наказу Міністерства освіти і науки України від 14.01.2002р. № 16) з 7 спеціальностей за Переліком-2007: 5.05160201 «Швейне виробництво» (182 «Технології легкої промисловості», спеціалізація «Швейне виробництво» - Перелік -2015); 5.03050401 «Економіка підприємства» (076 «Підприємництво, торгівля та біржова діяльність» - Перелік-2015);</w:t>
      </w:r>
      <w:r w:rsidRPr="007B44C9">
        <w:rPr>
          <w:rFonts w:ascii="Times New Roman" w:eastAsia="Times New Roman" w:hAnsi="Times New Roman" w:cs="Times New Roman"/>
          <w:b/>
          <w:sz w:val="26"/>
          <w:szCs w:val="26"/>
          <w:lang w:val="uk-UA" w:eastAsia="ru-RU"/>
        </w:rPr>
        <w:t xml:space="preserve"> </w:t>
      </w:r>
      <w:r w:rsidRPr="007B44C9">
        <w:rPr>
          <w:rFonts w:ascii="Times New Roman" w:eastAsia="Times New Roman" w:hAnsi="Times New Roman" w:cs="Times New Roman"/>
          <w:sz w:val="28"/>
          <w:szCs w:val="28"/>
          <w:lang w:val="uk-UA" w:eastAsia="ru-RU"/>
        </w:rPr>
        <w:t xml:space="preserve">5.03050901 «Бухгалтерський облік»   (071 «Облік і оподаткування» - Перелік -2015); 5.05160103 «Виробництво та дизайн тканин і трикотажу», 5.05160103 «Виробництво та дизайн пряжі»  (182 «Технології легкої промисловості», спеціалізація «Виробництво та дизайн тканин, трикотажу і пряжі» - Перелік -2015);                           5.05050210 «Обслуговування та ремонт обладнання підприємств текстильної та легкої промисловості», (133 «Галузеве машинобудування» - Перелік-2015); 5.05130201 «Опоряджувальне виробництво» (161 «Хімічні технології та інженерія» - Перелік -2015). </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w:t>
      </w:r>
      <w:r w:rsidRPr="007B44C9">
        <w:rPr>
          <w:rFonts w:ascii="Times New Roman" w:eastAsia="Times New Roman" w:hAnsi="Times New Roman" w:cs="Times New Roman"/>
          <w:sz w:val="28"/>
          <w:szCs w:val="28"/>
          <w:lang w:val="uk-UA" w:eastAsia="ru-RU"/>
        </w:rPr>
        <w:tab/>
        <w:t xml:space="preserve">Експертні комісії дали позитивні відгуки та рекомендували Акредитаційній комісії України у черговому порядку акредитувати Державний вищий навчальний заклад «Харківський коледж текстилю та дизайну» на здійснення освітньої діяльності підготовки молодших </w:t>
      </w:r>
      <w:r w:rsidRPr="007B44C9">
        <w:rPr>
          <w:rFonts w:ascii="Times New Roman" w:eastAsia="Times New Roman" w:hAnsi="Times New Roman" w:cs="Times New Roman"/>
          <w:sz w:val="28"/>
          <w:szCs w:val="28"/>
          <w:lang w:val="uk-UA" w:eastAsia="ru-RU"/>
        </w:rPr>
        <w:lastRenderedPageBreak/>
        <w:t xml:space="preserve">спеціалістів з вище перелічених 7 спеціальностей. Комісією було високо оцінено рівень знань, умінь, </w:t>
      </w:r>
      <w:proofErr w:type="spellStart"/>
      <w:r w:rsidRPr="007B44C9">
        <w:rPr>
          <w:rFonts w:ascii="Times New Roman" w:eastAsia="Times New Roman" w:hAnsi="Times New Roman" w:cs="Times New Roman"/>
          <w:sz w:val="28"/>
          <w:szCs w:val="28"/>
          <w:lang w:val="uk-UA" w:eastAsia="ru-RU"/>
        </w:rPr>
        <w:t>компетенцій</w:t>
      </w:r>
      <w:proofErr w:type="spellEnd"/>
      <w:r w:rsidRPr="007B44C9">
        <w:rPr>
          <w:rFonts w:ascii="Times New Roman" w:eastAsia="Times New Roman" w:hAnsi="Times New Roman" w:cs="Times New Roman"/>
          <w:sz w:val="28"/>
          <w:szCs w:val="28"/>
          <w:lang w:val="uk-UA" w:eastAsia="ru-RU"/>
        </w:rPr>
        <w:t xml:space="preserve"> студентів спеціальностей, методичне та інформаційне забезпечення дисциплін згідно з навчальними планами, розвиток матеріальної бази, забезпечення майстерень, лабораторій і кабінетів коледжу обладнанням, приладами, комп’ютерною технікою, сучасними засобами навчання. Засідання ДАК відбудеться у 2018 році.</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Усі дисципліни навчального плану спеціальностей коледжу за                «Переліком - 2007» та за «Переліком – 2015», усі види практик забезпечені навчальними програмами. Навчальні плани спеціальностей розглянуті та схвалені на засіданні педагогічної ради коледжу. Усі навчальні програми, складені викладачами, розглянуті на засіданнях циклових комісій і затверджені директором коледжу.</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Державна атестація випускників проводиться у формі комплексного державного екзамену за фахом або захисту дипломного проекту.</w:t>
      </w:r>
      <w:r w:rsidRPr="007B44C9">
        <w:rPr>
          <w:rFonts w:ascii="Times New Roman" w:eastAsia="Times New Roman" w:hAnsi="Times New Roman" w:cs="Times New Roman"/>
          <w:color w:val="FF0000"/>
          <w:sz w:val="28"/>
          <w:szCs w:val="28"/>
          <w:lang w:val="uk-UA" w:eastAsia="ru-RU"/>
        </w:rPr>
        <w:t xml:space="preserve"> </w:t>
      </w:r>
      <w:r w:rsidRPr="007B44C9">
        <w:rPr>
          <w:rFonts w:ascii="Times New Roman" w:eastAsia="Times New Roman" w:hAnsi="Times New Roman" w:cs="Times New Roman"/>
          <w:sz w:val="28"/>
          <w:szCs w:val="28"/>
          <w:lang w:val="uk-UA" w:eastAsia="ru-RU"/>
        </w:rPr>
        <w:t xml:space="preserve">Головами ДЕК у 2017 році були запрошені керівники підприємств та провідні спеціалісти закладів вищої освіти ІІІ-ІV рівнів акредитації, кандидати наук, доценти, професор. Екзаменаційні білети до комплексного державного екзамену укладаються з використанням тестових технологій та завдань з вирішення конкретних виробничих ситуацій. </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Зміст та рівень підготовки випускників повністю відповідає вимогам до молодших спеціалістів і задовольняє потреби підприємств галузі, про що свідчать відгуки керівників провідних підприємств галузі та експертів.</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 метою вирішення питань безперервності, наступності та ступневості підготовки фахівців ДВНЗ «Харківський коледж текстилю та дизайну» співпрацює згідно договорів з Українською інженерно-педагогічною академією, Київським  національним університетом технологій та дизайну, </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Херсонським національним технічним університетом, Хмельницьким національним університетом, Харківським національним університетом      ім. В.Н. </w:t>
      </w:r>
      <w:proofErr w:type="spellStart"/>
      <w:r w:rsidRPr="007B44C9">
        <w:rPr>
          <w:rFonts w:ascii="Times New Roman" w:eastAsia="Times New Roman" w:hAnsi="Times New Roman" w:cs="Times New Roman"/>
          <w:sz w:val="28"/>
          <w:szCs w:val="28"/>
          <w:lang w:val="uk-UA" w:eastAsia="ru-RU"/>
        </w:rPr>
        <w:t>Каразіна</w:t>
      </w:r>
      <w:proofErr w:type="spellEnd"/>
      <w:r w:rsidRPr="007B44C9">
        <w:rPr>
          <w:rFonts w:ascii="Times New Roman" w:eastAsia="Times New Roman" w:hAnsi="Times New Roman" w:cs="Times New Roman"/>
          <w:sz w:val="28"/>
          <w:szCs w:val="28"/>
          <w:lang w:val="uk-UA" w:eastAsia="ru-RU"/>
        </w:rPr>
        <w:t>, Харківським національним економічним університетом, Харківським національним університетом міського господарства, Харківським національним технічним університетом радіоелектроніки, Харківським національним технічним університетом «ХПІ», Національним  аерокосмічним університетом «ХАІ» та багатьма іншими закладами вищої освіти ІІІ-IV рівнів акредитації.  Основними напрямами співпраці є складання інтегрованих навчальних планів з безперервної підготовки, сумісна участь у створенні навчально-методичного забезпечення, здійснення безперервної підготовки спеціалістів, стажування викладачів, участь у наукових конференціях, конкурсах. Згідно з укладеними договорами здійснюється ступенева підготовка студентів зі спеціальностей.</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 xml:space="preserve">Підготовку студентів зі спеціальностей забезпечує педагогічний колектив коледжу, що складається з досвідчених викладачів, які, орієнтуючись на сучасні вимоги вищої освіти, постійно працюють над підвищенням своєї кваліфікації, удосконаленням методичного забезпечення навчальних дисциплін, використовують в освітньому процесі інноваційні та інформаційні технології, мультимедійні засоби навчання. З метою поширення педагогічного досвіду систематично проводяться відкриті заняття, показові відкриті заняття, майстер – класи викладачів - методистів з використанням інноваційних форм, методів і засобів навчання, проводяться засідання педагогічних рад, методичних рад. </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Адміністрація коледжу приділяє значну увагу розповсюдженню передового педагогічного досвіду, упровадженню новітніх технологій та сучасних технічних засобів в освітній процес. Складено план-графік проведення методичних рад, адміністративних нарад при директорі, педагогічних рад, нарад керівників навчальних груп, проведення груп аналізу освітнього процесу, семінарів молодих викладачів. До педагогічних рад готуються програми взаємоперевірок між викладачами різних циклових комісій.</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2017 році були проведені педагогічні ради:</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Підвищення якості організації освітнього процесу за результатами </w:t>
      </w:r>
      <w:proofErr w:type="spellStart"/>
      <w:r w:rsidRPr="007B44C9">
        <w:rPr>
          <w:rFonts w:ascii="Times New Roman" w:eastAsia="Times New Roman" w:hAnsi="Times New Roman" w:cs="Times New Roman"/>
          <w:sz w:val="28"/>
          <w:szCs w:val="28"/>
          <w:lang w:val="uk-UA" w:eastAsia="ru-RU"/>
        </w:rPr>
        <w:t>класноузагальнюючого</w:t>
      </w:r>
      <w:proofErr w:type="spellEnd"/>
      <w:r w:rsidRPr="007B44C9">
        <w:rPr>
          <w:rFonts w:ascii="Times New Roman" w:eastAsia="Times New Roman" w:hAnsi="Times New Roman" w:cs="Times New Roman"/>
          <w:sz w:val="28"/>
          <w:szCs w:val="28"/>
          <w:lang w:val="uk-UA" w:eastAsia="ru-RU"/>
        </w:rPr>
        <w:t xml:space="preserve"> контролю;</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Підготовка до міжнародного моніторингу якості освіти PISA – 2018;</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Моніторинг організації навчальної роботи, методичного, інформаційного забезпечення дисциплін спеціальностей коледжу: «Економіка підприємства», «Бухгалтерський облік», «Швейне виробництво», «Обслуговування та ремонт обладнання підприємств текстильної та легкої промисловості», «Опоряджувальне виробництво», «Виробництво та дизайн пряжі», «Виробництво та дизайн тканини та трикотажу»;</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Рейтинг груп коледжу за результатами проведення моніторингу якості успішності студентів у ІІ семестрі 2016-2017 </w:t>
      </w:r>
      <w:proofErr w:type="spellStart"/>
      <w:r w:rsidRPr="007B44C9">
        <w:rPr>
          <w:rFonts w:ascii="Times New Roman" w:eastAsia="Times New Roman" w:hAnsi="Times New Roman" w:cs="Times New Roman"/>
          <w:sz w:val="28"/>
          <w:szCs w:val="28"/>
          <w:lang w:val="uk-UA" w:eastAsia="ru-RU"/>
        </w:rPr>
        <w:t>н.р</w:t>
      </w:r>
      <w:proofErr w:type="spellEnd"/>
      <w:r w:rsidRPr="007B44C9">
        <w:rPr>
          <w:rFonts w:ascii="Times New Roman" w:eastAsia="Times New Roman" w:hAnsi="Times New Roman" w:cs="Times New Roman"/>
          <w:sz w:val="28"/>
          <w:szCs w:val="28"/>
          <w:lang w:val="uk-UA" w:eastAsia="ru-RU"/>
        </w:rPr>
        <w:t>.;</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Допуск студентів до екзаменаційної сесії;</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Підсумки роботи педагогічного колективу в ІІ семестрі 2016-2017н.р.;</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Підсумки роботи в трудовому семестрі та по забезпеченню роботи літнього табору відпочинку;</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Аналіз ефективності профорієнтаційної роботи в коледжі за результатами вступної кампанії;</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Аналіз готовності майстерень, лабораторій та кабінетів до навчального року;</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Вибори секретаря педагогічної ради в І семестрі 2017-2018н.р.;</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Спрямування навчально-виховної роботи педагогічного колективу ДВНЗ «ХКТД» на підготовку конкурентоспроможних випускників на вирішення завдань, що стоять перед національною системою освіти в 2017-2018 навчальному році;</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 хід підготовки до акредитації спеціальностей               5.03050401 «Економіка підприємства», 5.03050901 «Бухгалтерській облік», 5.05130201 «Опоряджувальне виробництво»,           5.05160102 «Виробництво та дизайн пряжі»,                         5.05160103 «Виробництво та дизайн тканин і трикотажу», 5.05160201 «Швейне виробництво», 5.05050201 «Обслуговування та ремонт обладнання підприємств текстильної та легкої промисловості»;</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Допуск студентів до зимової екзаменаційної сесії;</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Допуск до сесії групи </w:t>
      </w:r>
      <w:proofErr w:type="spellStart"/>
      <w:r w:rsidRPr="007B44C9">
        <w:rPr>
          <w:rFonts w:ascii="Times New Roman" w:eastAsia="Times New Roman" w:hAnsi="Times New Roman" w:cs="Times New Roman"/>
          <w:sz w:val="28"/>
          <w:szCs w:val="28"/>
          <w:lang w:val="uk-UA" w:eastAsia="ru-RU"/>
        </w:rPr>
        <w:t>ПМКс</w:t>
      </w:r>
      <w:proofErr w:type="spellEnd"/>
      <w:r w:rsidRPr="007B44C9">
        <w:rPr>
          <w:rFonts w:ascii="Times New Roman" w:eastAsia="Times New Roman" w:hAnsi="Times New Roman" w:cs="Times New Roman"/>
          <w:sz w:val="28"/>
          <w:szCs w:val="28"/>
          <w:lang w:val="uk-UA" w:eastAsia="ru-RU"/>
        </w:rPr>
        <w:t>-31;</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Ознайомлення із законодавством та розпорядчими документами керуючих організацій;</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Розгляд та затвердження Правил прийому до ДВНЗ «ХКТД»                    на 2018 рік;</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Шляхи підвищення якості дипломного та курсового проектування;</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Інноваційні форми та методи організації освітнього процесу;</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Підходи до організації освітнього процесу в коледжі з урахуванням </w:t>
      </w:r>
      <w:proofErr w:type="spellStart"/>
      <w:r w:rsidRPr="007B44C9">
        <w:rPr>
          <w:rFonts w:ascii="Times New Roman" w:eastAsia="Times New Roman" w:hAnsi="Times New Roman" w:cs="Times New Roman"/>
          <w:sz w:val="28"/>
          <w:szCs w:val="28"/>
          <w:lang w:val="uk-UA" w:eastAsia="ru-RU"/>
        </w:rPr>
        <w:t>здоров'язберігаючих</w:t>
      </w:r>
      <w:proofErr w:type="spellEnd"/>
      <w:r w:rsidRPr="007B44C9">
        <w:rPr>
          <w:rFonts w:ascii="Times New Roman" w:eastAsia="Times New Roman" w:hAnsi="Times New Roman" w:cs="Times New Roman"/>
          <w:sz w:val="28"/>
          <w:szCs w:val="28"/>
          <w:lang w:val="uk-UA" w:eastAsia="ru-RU"/>
        </w:rPr>
        <w:t xml:space="preserve"> технологій;</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Профілактика девіантної поведінки студентів, які проживають у гуртожитку;</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Інноваційні форми та методи організації освітнього процесу;</w:t>
      </w:r>
    </w:p>
    <w:p w:rsidR="00D75CC4" w:rsidRPr="007B44C9" w:rsidRDefault="00D75CC4" w:rsidP="00D75CC4">
      <w:pPr>
        <w:numPr>
          <w:ilvl w:val="0"/>
          <w:numId w:val="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Ознайомлення викладачів зі змінами в законодавстві України, з листами керівних органів, з актами та корупційним законодавством України.</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Викладачі коледжу проходять підвищення кваліфікації на курсах у КВНЗ «Харківська академія неперервної освіти», у формі стажування в закладах вищої освіти ІІІ-ІV </w:t>
      </w:r>
      <w:proofErr w:type="spellStart"/>
      <w:r w:rsidRPr="007B44C9">
        <w:rPr>
          <w:rFonts w:ascii="Times New Roman" w:eastAsia="Times New Roman" w:hAnsi="Times New Roman" w:cs="Times New Roman"/>
          <w:sz w:val="28"/>
          <w:szCs w:val="28"/>
          <w:lang w:val="uk-UA" w:eastAsia="ru-RU"/>
        </w:rPr>
        <w:t>р.а</w:t>
      </w:r>
      <w:proofErr w:type="spellEnd"/>
      <w:r w:rsidRPr="007B44C9">
        <w:rPr>
          <w:rFonts w:ascii="Times New Roman" w:eastAsia="Times New Roman" w:hAnsi="Times New Roman" w:cs="Times New Roman"/>
          <w:sz w:val="28"/>
          <w:szCs w:val="28"/>
          <w:lang w:val="uk-UA" w:eastAsia="ru-RU"/>
        </w:rPr>
        <w:t xml:space="preserve">. та на підприємствах галузі: вивчають інноваційні технології навчання, сучасне обладнання та технології виробництва галузі тощо. Після проходження підвищення кваліфікації викладачі ознайомлюють з новим досвідом педагогів на засіданнях циклових комісій і при проведенні педагогічних рад коледжу. В результаті названих заходів вносяться зміни до змісту дисциплін, навчальних програм, методичного забезпечення. </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Джерелами інформаційного забезпечення дисциплін є електронна бібліотека коледжу, електронні бібліотечки циклових комісій, друковані збірники для вивчення дисциплін, комп’ютерні презентації, навчальні фільми, бібліотека коледжу, Internet. Викладачі і студенти коледжу використовують Internet як джерело інформації для знайомства із сучасними </w:t>
      </w:r>
      <w:r w:rsidRPr="007B44C9">
        <w:rPr>
          <w:rFonts w:ascii="Times New Roman" w:eastAsia="Times New Roman" w:hAnsi="Times New Roman" w:cs="Times New Roman"/>
          <w:sz w:val="28"/>
          <w:szCs w:val="28"/>
          <w:lang w:val="uk-UA" w:eastAsia="ru-RU"/>
        </w:rPr>
        <w:lastRenderedPageBreak/>
        <w:t>виробничими технологіями та комп’ютерним обладнанням, для гнучкого реагування на зміни в галузі та суспільстві та при проведенні лабораторних і практичних занять.</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Робота педагогічного колективу коледжу спрямована на забезпечення якості освіти, підвищення ефективності навчального процесу, впровадження новітніх технологій та засобів навчання, створення навчально-методичних посібників, навчальних відеофільмів, комп`ютерних презентацій для інформаційного забезпечення дисциплін, забезпечення самостійної роботи студентів, інформаційного забезпечення дисциплін (у т.ч. в електронному вигляді). Викладачі спеціальних дисциплін проводять практичні заняття зі студентами на підприємствах міста Харкова, які мають автоматизоване сучасне обладнання: ТОВ «VLADI», ТОВ «Скловолокно», ТОВ «</w:t>
      </w:r>
      <w:proofErr w:type="spellStart"/>
      <w:r w:rsidRPr="007B44C9">
        <w:rPr>
          <w:rFonts w:ascii="Times New Roman" w:eastAsia="Times New Roman" w:hAnsi="Times New Roman" w:cs="Times New Roman"/>
          <w:sz w:val="28"/>
          <w:szCs w:val="28"/>
          <w:lang w:val="uk-UA" w:eastAsia="ru-RU"/>
        </w:rPr>
        <w:t>Бельєтаж</w:t>
      </w:r>
      <w:proofErr w:type="spellEnd"/>
      <w:r w:rsidRPr="007B44C9">
        <w:rPr>
          <w:rFonts w:ascii="Times New Roman" w:eastAsia="Times New Roman" w:hAnsi="Times New Roman" w:cs="Times New Roman"/>
          <w:sz w:val="28"/>
          <w:szCs w:val="28"/>
          <w:lang w:val="uk-UA" w:eastAsia="ru-RU"/>
        </w:rPr>
        <w:t>», ТОВ «</w:t>
      </w:r>
      <w:proofErr w:type="spellStart"/>
      <w:r w:rsidRPr="007B44C9">
        <w:rPr>
          <w:rFonts w:ascii="Times New Roman" w:eastAsia="Times New Roman" w:hAnsi="Times New Roman" w:cs="Times New Roman"/>
          <w:sz w:val="28"/>
          <w:szCs w:val="28"/>
          <w:lang w:val="uk-UA" w:eastAsia="ru-RU"/>
        </w:rPr>
        <w:t>Артель</w:t>
      </w:r>
      <w:proofErr w:type="spellEnd"/>
      <w:r w:rsidRPr="007B44C9">
        <w:rPr>
          <w:rFonts w:ascii="Times New Roman" w:eastAsia="Times New Roman" w:hAnsi="Times New Roman" w:cs="Times New Roman"/>
          <w:sz w:val="28"/>
          <w:szCs w:val="28"/>
          <w:lang w:val="uk-UA" w:eastAsia="ru-RU"/>
        </w:rPr>
        <w:t xml:space="preserve"> </w:t>
      </w:r>
      <w:proofErr w:type="spellStart"/>
      <w:r w:rsidRPr="007B44C9">
        <w:rPr>
          <w:rFonts w:ascii="Times New Roman" w:eastAsia="Times New Roman" w:hAnsi="Times New Roman" w:cs="Times New Roman"/>
          <w:sz w:val="28"/>
          <w:szCs w:val="28"/>
          <w:lang w:val="uk-UA" w:eastAsia="ru-RU"/>
        </w:rPr>
        <w:t>Онлайн</w:t>
      </w:r>
      <w:proofErr w:type="spellEnd"/>
      <w:r w:rsidRPr="007B44C9">
        <w:rPr>
          <w:rFonts w:ascii="Times New Roman" w:eastAsia="Times New Roman" w:hAnsi="Times New Roman" w:cs="Times New Roman"/>
          <w:sz w:val="28"/>
          <w:szCs w:val="28"/>
          <w:lang w:val="uk-UA" w:eastAsia="ru-RU"/>
        </w:rPr>
        <w:t>», ПП «Марченко В.В.» тощо.</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Робота педагогічного колективу оцінюється за результатами підготовки студентів, за їх досягнення. Так у 2017 році студенти коледжу проявили свою фахову майстерність, компетентність на різноманітних конкурсах,  олімпіадах, наукових конференціях:</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На Всеукраїнському фестивалі молодих дизайнерів одягу «Барви Поділля–2017» (м. Хмельницький) студентські колекції одягу «Слобожанське джерело», «І знов весна» посіли І і ІІІ місце, колекція «Корида» нагороджена Дипломом учасника.</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bCs/>
          <w:iCs/>
          <w:sz w:val="28"/>
          <w:szCs w:val="28"/>
          <w:lang w:val="uk-UA"/>
        </w:rPr>
        <w:t>На VIІ Всеукраїнському конкурсі студентів-дизайнерів одягу «Битва модельєрів-2017» студенти спеціальності «Моделювання та конструювання промислових виробів» показали свою фахову майстерність – студентська колекція одягу «</w:t>
      </w:r>
      <w:proofErr w:type="spellStart"/>
      <w:r w:rsidRPr="007B44C9">
        <w:rPr>
          <w:rFonts w:ascii="Times New Roman" w:hAnsi="Times New Roman" w:cs="Times New Roman"/>
          <w:bCs/>
          <w:iCs/>
          <w:sz w:val="28"/>
          <w:szCs w:val="28"/>
          <w:lang w:val="uk-UA"/>
        </w:rPr>
        <w:t>Великоденний</w:t>
      </w:r>
      <w:proofErr w:type="spellEnd"/>
      <w:r w:rsidRPr="007B44C9">
        <w:rPr>
          <w:rFonts w:ascii="Times New Roman" w:hAnsi="Times New Roman" w:cs="Times New Roman"/>
          <w:bCs/>
          <w:iCs/>
          <w:sz w:val="28"/>
          <w:szCs w:val="28"/>
          <w:lang w:val="uk-UA"/>
        </w:rPr>
        <w:t xml:space="preserve"> сувенір» посіла І місце, а колекції «Шах і мат», «Різдвяна казка» вийшли у фінал і нагороджені Дипломами конкурсу.</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Студенти спеціальності «Перукарське мистецтво та декоративна косметика» брали участь у відбірковому турі Чемпіонату України з перукарського мистецтва, макіяжу і нігтьової естетики і посіли         13 призових місць (І, ІІ, ІІІ) у різних номінаціях.</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bCs/>
          <w:iCs/>
          <w:sz w:val="28"/>
          <w:szCs w:val="28"/>
          <w:lang w:val="uk-UA"/>
        </w:rPr>
        <w:t xml:space="preserve">Спілка перукарів України на чолі з Президентом </w:t>
      </w:r>
      <w:proofErr w:type="spellStart"/>
      <w:r w:rsidRPr="007B44C9">
        <w:rPr>
          <w:rFonts w:ascii="Times New Roman" w:hAnsi="Times New Roman" w:cs="Times New Roman"/>
          <w:bCs/>
          <w:iCs/>
          <w:sz w:val="28"/>
          <w:szCs w:val="28"/>
          <w:lang w:val="uk-UA"/>
        </w:rPr>
        <w:t>Толубко</w:t>
      </w:r>
      <w:proofErr w:type="spellEnd"/>
      <w:r w:rsidRPr="007B44C9">
        <w:rPr>
          <w:rFonts w:ascii="Times New Roman" w:hAnsi="Times New Roman" w:cs="Times New Roman"/>
          <w:bCs/>
          <w:iCs/>
          <w:sz w:val="28"/>
          <w:szCs w:val="28"/>
          <w:lang w:val="uk-UA"/>
        </w:rPr>
        <w:t xml:space="preserve"> О.В. провела ХХ Ювілейний чемпіонат України з перукарського мистецтва, де свою фахову майстерність показали студенти спеціальності «Перукарське мистецтво та декоративна косметика» під керівництвом викладачів </w:t>
      </w:r>
      <w:proofErr w:type="spellStart"/>
      <w:r w:rsidRPr="007B44C9">
        <w:rPr>
          <w:rFonts w:ascii="Times New Roman" w:hAnsi="Times New Roman" w:cs="Times New Roman"/>
          <w:bCs/>
          <w:iCs/>
          <w:sz w:val="28"/>
          <w:szCs w:val="28"/>
          <w:lang w:val="uk-UA"/>
        </w:rPr>
        <w:t>Коннової</w:t>
      </w:r>
      <w:proofErr w:type="spellEnd"/>
      <w:r w:rsidRPr="007B44C9">
        <w:rPr>
          <w:rFonts w:ascii="Times New Roman" w:hAnsi="Times New Roman" w:cs="Times New Roman"/>
          <w:bCs/>
          <w:iCs/>
          <w:sz w:val="28"/>
          <w:szCs w:val="28"/>
          <w:lang w:val="uk-UA"/>
        </w:rPr>
        <w:t xml:space="preserve"> Т.А., Крупки О.Є. Державний вищий навчальний заклад «Харківський коледж текстилю та дизайну» нагороджений Дипломом «Краща команда». Студенти коледжу посіли 5 призових місць у наступних номінаціях: </w:t>
      </w:r>
      <w:r w:rsidRPr="007B44C9">
        <w:rPr>
          <w:rFonts w:ascii="Times New Roman" w:hAnsi="Times New Roman" w:cs="Times New Roman"/>
          <w:sz w:val="28"/>
          <w:szCs w:val="28"/>
          <w:lang w:val="uk-UA"/>
        </w:rPr>
        <w:lastRenderedPageBreak/>
        <w:t xml:space="preserve">«Стильний хвіст» - І місце; «Фантазійна зачіска з елементами </w:t>
      </w:r>
      <w:proofErr w:type="spellStart"/>
      <w:r w:rsidRPr="007B44C9">
        <w:rPr>
          <w:rFonts w:ascii="Times New Roman" w:hAnsi="Times New Roman" w:cs="Times New Roman"/>
          <w:sz w:val="28"/>
          <w:szCs w:val="28"/>
          <w:lang w:val="uk-UA"/>
        </w:rPr>
        <w:t>постижерних</w:t>
      </w:r>
      <w:proofErr w:type="spellEnd"/>
      <w:r w:rsidRPr="007B44C9">
        <w:rPr>
          <w:rFonts w:ascii="Times New Roman" w:hAnsi="Times New Roman" w:cs="Times New Roman"/>
          <w:sz w:val="28"/>
          <w:szCs w:val="28"/>
          <w:lang w:val="uk-UA"/>
        </w:rPr>
        <w:t xml:space="preserve"> виробів» -    ІІ і ІV місця; «Весільний макіяж» - ІІІ місце; «Весільна зачіска» - ІІІ місце.</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 xml:space="preserve">На Всеукраїнському </w:t>
      </w:r>
      <w:proofErr w:type="spellStart"/>
      <w:r w:rsidRPr="007B44C9">
        <w:rPr>
          <w:rFonts w:ascii="Times New Roman" w:hAnsi="Times New Roman" w:cs="Times New Roman"/>
          <w:sz w:val="28"/>
          <w:szCs w:val="28"/>
          <w:lang w:val="uk-UA"/>
        </w:rPr>
        <w:t>online</w:t>
      </w:r>
      <w:proofErr w:type="spellEnd"/>
      <w:r w:rsidRPr="007B44C9">
        <w:rPr>
          <w:rFonts w:ascii="Times New Roman" w:hAnsi="Times New Roman" w:cs="Times New Roman"/>
          <w:sz w:val="28"/>
          <w:szCs w:val="28"/>
          <w:lang w:val="uk-UA"/>
        </w:rPr>
        <w:t xml:space="preserve"> - конкурсі ескізів «Модний образ» студенти коледжу посіли 3 І місця, 3- ІІ місця, 4 - ІІІ місця у різних номінаціях.</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 xml:space="preserve">На Всеукраїнському молодіжному фестивалі мод «Весняна </w:t>
      </w:r>
      <w:proofErr w:type="spellStart"/>
      <w:r w:rsidRPr="007B44C9">
        <w:rPr>
          <w:rFonts w:ascii="Times New Roman" w:hAnsi="Times New Roman" w:cs="Times New Roman"/>
          <w:sz w:val="28"/>
          <w:szCs w:val="28"/>
          <w:lang w:val="uk-UA"/>
        </w:rPr>
        <w:t>акварель-</w:t>
      </w:r>
      <w:proofErr w:type="spellEnd"/>
      <w:r w:rsidRPr="007B44C9">
        <w:rPr>
          <w:rFonts w:ascii="Times New Roman" w:hAnsi="Times New Roman" w:cs="Times New Roman"/>
          <w:sz w:val="28"/>
          <w:szCs w:val="28"/>
          <w:lang w:val="uk-UA"/>
        </w:rPr>
        <w:t xml:space="preserve"> 2017» (м. Дніпропетровськ) студентська колекція «Корида» нагороджена Дипломом.</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На обласному фестивалі студентської моди «Весняні ластівки – 2017» високо оцінили студентські колекції одягу, які були нагороджені грамотою.</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На фестивалі «Перлини Слобожанщини» (</w:t>
      </w:r>
      <w:proofErr w:type="spellStart"/>
      <w:r w:rsidRPr="007B44C9">
        <w:rPr>
          <w:rFonts w:ascii="Times New Roman" w:hAnsi="Times New Roman" w:cs="Times New Roman"/>
          <w:sz w:val="28"/>
          <w:szCs w:val="28"/>
          <w:lang w:val="uk-UA"/>
        </w:rPr>
        <w:t>Пархомівка</w:t>
      </w:r>
      <w:proofErr w:type="spellEnd"/>
      <w:r w:rsidRPr="007B44C9">
        <w:rPr>
          <w:rFonts w:ascii="Times New Roman" w:hAnsi="Times New Roman" w:cs="Times New Roman"/>
          <w:sz w:val="28"/>
          <w:szCs w:val="28"/>
          <w:lang w:val="uk-UA"/>
        </w:rPr>
        <w:t xml:space="preserve"> - світові шедеври) театр мод «</w:t>
      </w:r>
      <w:proofErr w:type="spellStart"/>
      <w:r w:rsidRPr="007B44C9">
        <w:rPr>
          <w:rFonts w:ascii="Times New Roman" w:hAnsi="Times New Roman" w:cs="Times New Roman"/>
          <w:sz w:val="28"/>
          <w:szCs w:val="28"/>
          <w:lang w:val="uk-UA"/>
        </w:rPr>
        <w:t>Текстимул</w:t>
      </w:r>
      <w:proofErr w:type="spellEnd"/>
      <w:r w:rsidRPr="007B44C9">
        <w:rPr>
          <w:rFonts w:ascii="Times New Roman" w:hAnsi="Times New Roman" w:cs="Times New Roman"/>
          <w:sz w:val="28"/>
          <w:szCs w:val="28"/>
          <w:lang w:val="uk-UA"/>
        </w:rPr>
        <w:t>», студентські колекції одягу нагороджені Дипломом за професійну майстерність.</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На конкурсі «Весняний Кубок Харкова по перукарському мистецтву, макіяжу і флористиці» роботи студентів спеціальності «Перукарське мистецтво та декоративна косметика» посіли              10 призових місць (І, ІІ, ІІІ) у різних номінаціях.</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Студенти спеціальності «Перукарське мистецтво та декоративна косметика» брали участь у Всеукраїнському конкурсі з перукарського мистецтва та декоративної косметики «Снігова королева». Одержали Подяку.</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На міському конкурсі студентської самодіяльності «Студентська весна - 2017» студентська колекція зачісок посіла ІІ місце, двоє студентів отримали Дипломи лауреатів в номінації «Авторська пісня» і один студент отримав Диплом лауреата у номінації «Народна хореографія».</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Студенти коледжу посіли ІІІ місце на обласній олімпіаді з інформатики, два  ІІ –х місця на обласній олімпіаді з математики.</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Студенти спеціальностей «Економіка підприємства», «Бухгалтерський облік» брали участь у ІХ Міжнародній науково-практичній конференції «Регіональна, галузева та суб’єктивна економіка України на шляху з євроінтеграції». Отримали сертифікати.</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Викладачі і студенти спеціальностей «Економіка підприємства», «Бухгалтерський облік» брали активну участь у науково - практичній конференції «Сучасний стан фінансової системи України». Нагороджені грамотами і дипломами.</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lastRenderedPageBreak/>
        <w:t>За участь в обласній  бізнес - грі «Старт -2» студенти спеціальностей «Економіка підприємства», «Бухгалтерський облік» нагороджені Дипломом І ступеня; за участь у Міжнародній бізнес-грі «Корпорація ідей 4» отримали сертифікати.</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Студенти коледжу брали активну участь в Обласних науково-практичних конференціях «Актуальні проблеми сучасного суспільства у цікавому та неймовірному світі хімії», «Наука, біологія, сучасність», отримали сертифікати.</w:t>
      </w:r>
    </w:p>
    <w:p w:rsidR="00AF7666" w:rsidRPr="007B44C9" w:rsidRDefault="00AF7666" w:rsidP="00AF7666">
      <w:pPr>
        <w:pStyle w:val="1"/>
        <w:numPr>
          <w:ilvl w:val="0"/>
          <w:numId w:val="4"/>
        </w:numPr>
        <w:spacing w:after="0"/>
        <w:jc w:val="both"/>
        <w:rPr>
          <w:rFonts w:ascii="Times New Roman" w:hAnsi="Times New Roman"/>
          <w:sz w:val="28"/>
          <w:szCs w:val="28"/>
          <w:lang w:val="uk-UA"/>
        </w:rPr>
      </w:pPr>
      <w:r w:rsidRPr="007B44C9">
        <w:rPr>
          <w:rFonts w:ascii="Times New Roman" w:hAnsi="Times New Roman"/>
          <w:sz w:val="28"/>
          <w:szCs w:val="28"/>
          <w:lang w:val="uk-UA"/>
        </w:rPr>
        <w:t>У Харківському інституті фінансів відбулась масштабна студентська бізнес-гра «СТАРТ-3» між коледжами та технікумами Харкова, Харківської, Полтавської та Сумської областей. Команда студентів 3 курсу спеціальності «Економіка підприємства» коледжу посіла І місце і нагороджена дипломом, студенти  отримали сертифікати.</w:t>
      </w:r>
    </w:p>
    <w:p w:rsidR="00AF7666" w:rsidRPr="007B44C9" w:rsidRDefault="00AF7666" w:rsidP="00AF7666">
      <w:pPr>
        <w:pStyle w:val="1"/>
        <w:numPr>
          <w:ilvl w:val="0"/>
          <w:numId w:val="4"/>
        </w:numPr>
        <w:spacing w:after="0"/>
        <w:jc w:val="both"/>
        <w:rPr>
          <w:rFonts w:ascii="Times New Roman" w:hAnsi="Times New Roman"/>
          <w:sz w:val="28"/>
          <w:szCs w:val="28"/>
          <w:lang w:val="uk-UA"/>
        </w:rPr>
      </w:pPr>
      <w:r w:rsidRPr="007B44C9">
        <w:rPr>
          <w:rFonts w:ascii="Times New Roman" w:hAnsi="Times New Roman"/>
          <w:sz w:val="28"/>
          <w:szCs w:val="28"/>
          <w:lang w:val="uk-UA"/>
        </w:rPr>
        <w:t xml:space="preserve">Команда студентів </w:t>
      </w:r>
      <w:r w:rsidRPr="007B44C9">
        <w:rPr>
          <w:rFonts w:ascii="Times New Roman" w:hAnsi="Times New Roman"/>
          <w:bCs/>
          <w:iCs/>
          <w:sz w:val="28"/>
          <w:szCs w:val="28"/>
          <w:lang w:val="uk-UA"/>
        </w:rPr>
        <w:t xml:space="preserve">Державного вищого навчального закладу «Харківський коледж текстилю та дизайну» </w:t>
      </w:r>
      <w:r w:rsidRPr="007B44C9">
        <w:rPr>
          <w:rFonts w:ascii="Times New Roman" w:hAnsi="Times New Roman"/>
          <w:sz w:val="28"/>
          <w:szCs w:val="28"/>
          <w:lang w:val="uk-UA"/>
        </w:rPr>
        <w:t xml:space="preserve">BUSINESS SHARK показала професійні навички, стала найшвидшою в пізнавальному </w:t>
      </w:r>
      <w:proofErr w:type="spellStart"/>
      <w:r w:rsidRPr="007B44C9">
        <w:rPr>
          <w:rFonts w:ascii="Times New Roman" w:hAnsi="Times New Roman"/>
          <w:sz w:val="28"/>
          <w:szCs w:val="28"/>
          <w:lang w:val="uk-UA"/>
        </w:rPr>
        <w:t>квесті</w:t>
      </w:r>
      <w:proofErr w:type="spellEnd"/>
      <w:r w:rsidRPr="007B44C9">
        <w:rPr>
          <w:rFonts w:ascii="Times New Roman" w:hAnsi="Times New Roman"/>
          <w:sz w:val="28"/>
          <w:szCs w:val="28"/>
          <w:lang w:val="uk-UA"/>
        </w:rPr>
        <w:t xml:space="preserve"> серед усіх сильних і креативних учасників гри і посіла                 I місце. </w:t>
      </w:r>
    </w:p>
    <w:p w:rsidR="00AF7666" w:rsidRPr="007B44C9" w:rsidRDefault="00AF7666" w:rsidP="00AF7666">
      <w:pPr>
        <w:numPr>
          <w:ilvl w:val="0"/>
          <w:numId w:val="4"/>
        </w:numPr>
        <w:spacing w:after="0"/>
        <w:jc w:val="both"/>
        <w:rPr>
          <w:rFonts w:ascii="Times New Roman" w:hAnsi="Times New Roman" w:cs="Times New Roman"/>
          <w:sz w:val="28"/>
          <w:szCs w:val="28"/>
          <w:lang w:val="uk-UA"/>
        </w:rPr>
      </w:pPr>
      <w:r w:rsidRPr="007B44C9">
        <w:rPr>
          <w:rFonts w:ascii="Times New Roman" w:hAnsi="Times New Roman" w:cs="Times New Roman"/>
          <w:sz w:val="28"/>
          <w:szCs w:val="28"/>
          <w:lang w:val="uk-UA"/>
        </w:rPr>
        <w:t xml:space="preserve">Студенти коледжу посіли ІІІ місце в загальнокомандному заліку обласних спортивних змагань «Спорт протягом життя»; посіли І, ІІ, ІІІ місця в чемпіонаті області з </w:t>
      </w:r>
      <w:proofErr w:type="spellStart"/>
      <w:r w:rsidRPr="007B44C9">
        <w:rPr>
          <w:rFonts w:ascii="Times New Roman" w:hAnsi="Times New Roman" w:cs="Times New Roman"/>
          <w:sz w:val="28"/>
          <w:szCs w:val="28"/>
          <w:lang w:val="uk-UA"/>
        </w:rPr>
        <w:t>армспорту</w:t>
      </w:r>
      <w:proofErr w:type="spellEnd"/>
      <w:r w:rsidRPr="007B44C9">
        <w:rPr>
          <w:rFonts w:ascii="Times New Roman" w:hAnsi="Times New Roman" w:cs="Times New Roman"/>
          <w:sz w:val="28"/>
          <w:szCs w:val="28"/>
          <w:lang w:val="uk-UA"/>
        </w:rPr>
        <w:t>, на обласних спортивних змаганнях з баскетболу «Спорт протягом життя» (дівчата), посіли       І місце.</w:t>
      </w:r>
    </w:p>
    <w:p w:rsidR="00D75CC4" w:rsidRPr="007B44C9" w:rsidRDefault="00D75CC4" w:rsidP="00D75CC4">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Адміністрація коледжу направляє свою діяльність на своєчасне виконання завдань Міністерства освіти і науки України по впровадженню в навчальний процес інформаційних технологій, тестового контролю знань, продовжує направляти зусилля педагогічного колективу на виконання основних положень Державної програми розвитку освіти, на досягнення європейського рівня якості освіти.</w:t>
      </w:r>
    </w:p>
    <w:p w:rsidR="00D75CC4" w:rsidRPr="007B44C9" w:rsidRDefault="00D75CC4" w:rsidP="00D75CC4">
      <w:pPr>
        <w:spacing w:after="0"/>
        <w:rPr>
          <w:rFonts w:ascii="Times New Roman" w:eastAsia="Times New Roman" w:hAnsi="Times New Roman" w:cs="Times New Roman"/>
          <w:color w:val="FF0000"/>
          <w:sz w:val="24"/>
          <w:szCs w:val="24"/>
          <w:lang w:val="uk-UA" w:eastAsia="ru-RU"/>
        </w:rPr>
      </w:pPr>
    </w:p>
    <w:p w:rsidR="008A0A0E" w:rsidRPr="007B44C9" w:rsidRDefault="008A0A0E" w:rsidP="008A0A0E">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Організаційне та науково – методичне</w:t>
      </w:r>
    </w:p>
    <w:p w:rsidR="008A0A0E" w:rsidRPr="007B44C9" w:rsidRDefault="008A0A0E" w:rsidP="008A0A0E">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забезпечення освітнього процесу </w:t>
      </w:r>
    </w:p>
    <w:p w:rsidR="008A0A0E" w:rsidRPr="007B44C9" w:rsidRDefault="008A0A0E" w:rsidP="008A0A0E">
      <w:pPr>
        <w:spacing w:after="0"/>
        <w:jc w:val="center"/>
        <w:rPr>
          <w:rFonts w:ascii="Times New Roman" w:eastAsia="Times New Roman" w:hAnsi="Times New Roman" w:cs="Times New Roman"/>
          <w:b/>
          <w:sz w:val="28"/>
          <w:szCs w:val="28"/>
          <w:lang w:val="uk-UA" w:eastAsia="ru-RU"/>
        </w:rPr>
      </w:pP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Головні заходи в організації освітньої діяльності коледжу спрямовані на активізацію зусиль педагогічного колективу для виконання завдань Міністерства освіти і науки України щодо забезпечення якості вищої освіти.</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Пріоритетними залишаються:</w:t>
      </w:r>
    </w:p>
    <w:p w:rsidR="008A0A0E" w:rsidRPr="007B44C9" w:rsidRDefault="008A0A0E" w:rsidP="008A0A0E">
      <w:pPr>
        <w:numPr>
          <w:ilvl w:val="0"/>
          <w:numId w:val="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підготовка висококваліфікованих фахівців освітньо-кваліфікаційного рівня молодший спеціаліст згідно з державним </w:t>
      </w:r>
      <w:r w:rsidRPr="007B44C9">
        <w:rPr>
          <w:rFonts w:ascii="Times New Roman" w:eastAsia="Times New Roman" w:hAnsi="Times New Roman" w:cs="Times New Roman"/>
          <w:sz w:val="28"/>
          <w:szCs w:val="28"/>
          <w:lang w:val="uk-UA" w:eastAsia="ru-RU"/>
        </w:rPr>
        <w:lastRenderedPageBreak/>
        <w:t>замовленням і договірними зобов'язаннями для задоволення потреб галузей народного господарства;</w:t>
      </w:r>
    </w:p>
    <w:p w:rsidR="008A0A0E" w:rsidRPr="007B44C9" w:rsidRDefault="008A0A0E" w:rsidP="008A0A0E">
      <w:pPr>
        <w:numPr>
          <w:ilvl w:val="0"/>
          <w:numId w:val="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впровадження освітніх інноваційних, інформаційних технологій;</w:t>
      </w:r>
    </w:p>
    <w:p w:rsidR="008A0A0E" w:rsidRPr="007B44C9" w:rsidRDefault="008A0A0E" w:rsidP="008A0A0E">
      <w:pPr>
        <w:numPr>
          <w:ilvl w:val="0"/>
          <w:numId w:val="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надання повної загальної середньої освіти;</w:t>
      </w:r>
    </w:p>
    <w:p w:rsidR="008A0A0E" w:rsidRPr="007B44C9" w:rsidRDefault="008A0A0E" w:rsidP="008A0A0E">
      <w:pPr>
        <w:numPr>
          <w:ilvl w:val="0"/>
          <w:numId w:val="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підготовка іноземних громадян за акредитованими у коледжі напрямами та спеціальностями;</w:t>
      </w:r>
    </w:p>
    <w:p w:rsidR="008A0A0E" w:rsidRPr="007B44C9" w:rsidRDefault="008A0A0E" w:rsidP="008A0A0E">
      <w:pPr>
        <w:numPr>
          <w:ilvl w:val="0"/>
          <w:numId w:val="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організація мовної підготовки іноземних громадян;</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спрямування освітнього процесу на всебічний розвиток особистості, виховання свідомого громадянина, патріота;</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забезпечення потреб суспільства на ринку праці у конкурентоспроможних, компетентних та відповідальних фахівцях;</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формування якісного контингенту студентів;</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направлення зусилля на підвищення відповідальності посадових осіб, які причетні до забезпечення якості освітньої діяльності та виховання;</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укріплення партнерських зв’язків з підприємствами та організаціями для забезпечення належної професійно-практичної підготовки молоді та майбутнього працевлаштування випускників;</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проведення постійних моніторингів якості освіти (група – курс – відділення - коледж), оцінювання здібностей студентів із застосуванням тестових технологій;</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продовження проведення інформатизації та комп’ютеризації освітнього процесу;</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посилення зв’язків з органами студентського самоврядування та участі студентів, батьків у вирішенні питань підвищення якості освітнього процесу; </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розвиток матеріально-технічної бази та ефективне використання матеріально-технічних ресурсів коледжу;</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застосування новітніх інформаційних педагогічних технологій;</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гуманізація та гуманітаризація освітнього процесу;</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проведення заходів у напряму </w:t>
      </w:r>
      <w:proofErr w:type="spellStart"/>
      <w:r w:rsidRPr="007B44C9">
        <w:rPr>
          <w:rFonts w:ascii="Times New Roman" w:eastAsia="Times New Roman" w:hAnsi="Times New Roman" w:cs="Times New Roman"/>
          <w:sz w:val="28"/>
          <w:szCs w:val="28"/>
          <w:lang w:val="uk-UA" w:eastAsia="ru-RU"/>
        </w:rPr>
        <w:t>екологізації</w:t>
      </w:r>
      <w:proofErr w:type="spellEnd"/>
      <w:r w:rsidRPr="007B44C9">
        <w:rPr>
          <w:rFonts w:ascii="Times New Roman" w:eastAsia="Times New Roman" w:hAnsi="Times New Roman" w:cs="Times New Roman"/>
          <w:sz w:val="28"/>
          <w:szCs w:val="28"/>
          <w:lang w:val="uk-UA" w:eastAsia="ru-RU"/>
        </w:rPr>
        <w:t xml:space="preserve"> освіти;</w:t>
      </w:r>
    </w:p>
    <w:p w:rsidR="008A0A0E" w:rsidRPr="007B44C9" w:rsidRDefault="008A0A0E" w:rsidP="008A0A0E">
      <w:pPr>
        <w:numPr>
          <w:ilvl w:val="0"/>
          <w:numId w:val="5"/>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здійснення результативного національно-патріотичного виховання студентської молоді.</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коледжі працює система планування освітньої діяльності, яка передбачає єдність усіх компонентів цього процесу.</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Увесь освітній процес чітко спланований. На початок кожного навчального року плануються основні напрями роботи усіх ланок освітнього процесу коледжу, головні заходи щодо вдосконалення освітнього процесу, складаються плани роботи коледжу, методичної роботи, роботи педагогічної та методичної рад, групи аналізу освітнього процесу, план виховної роботи коледжу, у гуртожитку, план проведення відкритих занять викладачів </w:t>
      </w:r>
      <w:r w:rsidRPr="007B44C9">
        <w:rPr>
          <w:rFonts w:ascii="Times New Roman" w:eastAsia="Times New Roman" w:hAnsi="Times New Roman" w:cs="Times New Roman"/>
          <w:sz w:val="28"/>
          <w:szCs w:val="28"/>
          <w:lang w:val="uk-UA" w:eastAsia="ru-RU"/>
        </w:rPr>
        <w:lastRenderedPageBreak/>
        <w:t xml:space="preserve">коледжу за цикловими комісіями, майстер-клас викладачів-методистів коледжу, семінару молодих викладачів, підвищення кваліфікації викладачів, плани роботи завідувачів відділень, завідувачів лабораторій, завідувачів кабінетів, майстерень, бібліотеки, циклових комісій, план-графік атестації педагогічних працівників коледжу, план-графік </w:t>
      </w:r>
      <w:proofErr w:type="spellStart"/>
      <w:r w:rsidRPr="007B44C9">
        <w:rPr>
          <w:rFonts w:ascii="Times New Roman" w:eastAsia="Times New Roman" w:hAnsi="Times New Roman" w:cs="Times New Roman"/>
          <w:sz w:val="28"/>
          <w:szCs w:val="28"/>
          <w:lang w:val="uk-UA" w:eastAsia="ru-RU"/>
        </w:rPr>
        <w:t>внутрішньоколезького</w:t>
      </w:r>
      <w:proofErr w:type="spellEnd"/>
      <w:r w:rsidRPr="007B44C9">
        <w:rPr>
          <w:rFonts w:ascii="Times New Roman" w:eastAsia="Times New Roman" w:hAnsi="Times New Roman" w:cs="Times New Roman"/>
          <w:sz w:val="28"/>
          <w:szCs w:val="28"/>
          <w:lang w:val="uk-UA" w:eastAsia="ru-RU"/>
        </w:rPr>
        <w:t xml:space="preserve"> контролю усіх ланок освітнього процесу, план роботи уповноваженого підрозділу ДВНЗ «ХКТД» з питань запобігання і виявлення корупції, комісії по соціальному захисту студентів, плани проведення профорієнтаційної роботи тощо.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Запроваджена система планування дає змогу організовувати освітній процес на сучасному рівні, здійснювати його модернізацію у відповідності з вимогами, проводити інтенсивну реорганізацію освітнього процесу, втілювати сучасні підходи до реформування освітянської діяльності, зміцнювати зв’язки з роботодавцями, між сферою освіти і ринком праці.</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В процесі підготовки до чергових акредитацій 7 спеціальностей коледжу було оновлено, удосконалено методичне, інформаційне забезпечення дисциплін, було підготовлено навчально-методичні посібники, збірники для вивчення дисциплін, методичні рекомендації до курсового, дипломного проектування, до самостійної підготовки студентів з дисциплін,  підготовлено навчальні фільми, комп`ютерні презентації; придбано ліцензійне програмне забезпечення для використання комп`ютерів під час вивчення спеціальних дисциплін, курсового та дипломного проектування.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За результатами акредитаційної експертизи 7 спеціальностей у грудні 2017 року </w:t>
      </w:r>
      <w:r w:rsidRPr="007B44C9">
        <w:rPr>
          <w:rFonts w:ascii="Times New Roman" w:eastAsia="Times New Roman" w:hAnsi="Times New Roman" w:cs="Times New Roman"/>
          <w:sz w:val="28"/>
          <w:szCs w:val="28"/>
          <w:lang w:val="uk-UA" w:eastAsia="ru-RU"/>
        </w:rPr>
        <w:tab/>
        <w:t xml:space="preserve">експертною комісією було високо оцінено рівень знань, умінь, </w:t>
      </w:r>
      <w:proofErr w:type="spellStart"/>
      <w:r w:rsidRPr="007B44C9">
        <w:rPr>
          <w:rFonts w:ascii="Times New Roman" w:eastAsia="Times New Roman" w:hAnsi="Times New Roman" w:cs="Times New Roman"/>
          <w:sz w:val="28"/>
          <w:szCs w:val="28"/>
          <w:lang w:val="uk-UA" w:eastAsia="ru-RU"/>
        </w:rPr>
        <w:t>компетенцій</w:t>
      </w:r>
      <w:proofErr w:type="spellEnd"/>
      <w:r w:rsidRPr="007B44C9">
        <w:rPr>
          <w:rFonts w:ascii="Times New Roman" w:eastAsia="Times New Roman" w:hAnsi="Times New Roman" w:cs="Times New Roman"/>
          <w:sz w:val="28"/>
          <w:szCs w:val="28"/>
          <w:lang w:val="uk-UA" w:eastAsia="ru-RU"/>
        </w:rPr>
        <w:t xml:space="preserve"> студентів спеціальностей, рівень курсових та дипломних проектів студентів коледжу,  рівень навчально-методичних посібників для вивчення дисциплін,  методичне забезпечення дисциплін (методичні рекомендації до виконання лабораторних та практичних робіт,  до самостійного вивчення дисциплін, навчально-методичні матеріали до семестрових екзаменів, засоби діагностики рівня знань студентів, критерії оцінювання до них відповідно до вимог, методичні рекомендації до курсового та дипломного проектування). Удосконалено та розширено інформаційне забезпечення дисциплін шляхом підготовки комп’ютерних лекцій-презентацій, навчальних фільмів для демонстрації за допомогою мультимедійних проекторів, проведення занять з використанням інтерактивної дошки.</w:t>
      </w:r>
    </w:p>
    <w:p w:rsidR="008A0A0E" w:rsidRPr="007B44C9" w:rsidRDefault="008A0A0E" w:rsidP="008A0A0E">
      <w:pPr>
        <w:spacing w:after="0"/>
        <w:jc w:val="both"/>
        <w:rPr>
          <w:rFonts w:ascii="Times New Roman" w:eastAsia="Times New Roman" w:hAnsi="Times New Roman" w:cs="Times New Roman"/>
          <w:sz w:val="28"/>
          <w:szCs w:val="28"/>
          <w:vertAlign w:val="subscript"/>
          <w:lang w:val="uk-UA" w:eastAsia="ru-RU"/>
        </w:rPr>
      </w:pPr>
      <w:r w:rsidRPr="007B44C9">
        <w:rPr>
          <w:rFonts w:ascii="Times New Roman" w:eastAsia="Times New Roman" w:hAnsi="Times New Roman" w:cs="Times New Roman"/>
          <w:sz w:val="28"/>
          <w:szCs w:val="28"/>
          <w:lang w:val="uk-UA" w:eastAsia="ru-RU"/>
        </w:rPr>
        <w:tab/>
        <w:t xml:space="preserve">Велика увага була приділена пошуково-дослідницькій роботі викладачів і студентів коледжу з питань впровадження досягнень науки і практики у вивчення спеціальних дисциплін, використання новітніх </w:t>
      </w:r>
      <w:r w:rsidRPr="007B44C9">
        <w:rPr>
          <w:rFonts w:ascii="Times New Roman" w:eastAsia="Times New Roman" w:hAnsi="Times New Roman" w:cs="Times New Roman"/>
          <w:sz w:val="28"/>
          <w:szCs w:val="28"/>
          <w:lang w:val="uk-UA" w:eastAsia="ru-RU"/>
        </w:rPr>
        <w:lastRenderedPageBreak/>
        <w:t xml:space="preserve">технологій у дизайні та виробництві текстилю, використання полімерів у дизайні та виробництві текстилю, з екологічних проблем, проблем фінансової кризи в Україні, міждисциплінарні зв’язки, дослідження досвіду дизайнерів, модельєрів, майстрів перукарського мистецтва світу, нових технологій та обладнання текстильної та легкої промисловості тощо.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Студенти спеціальності 5.05160203 «Моделювання та конструювання промислових виробів» під керівництвом керівників - викладачів           </w:t>
      </w:r>
      <w:proofErr w:type="spellStart"/>
      <w:r w:rsidRPr="007B44C9">
        <w:rPr>
          <w:rFonts w:ascii="Times New Roman" w:eastAsia="Times New Roman" w:hAnsi="Times New Roman" w:cs="Times New Roman"/>
          <w:sz w:val="28"/>
          <w:szCs w:val="28"/>
          <w:lang w:val="uk-UA" w:eastAsia="ru-RU"/>
        </w:rPr>
        <w:t>Міхєєвої</w:t>
      </w:r>
      <w:proofErr w:type="spellEnd"/>
      <w:r w:rsidRPr="007B44C9">
        <w:rPr>
          <w:rFonts w:ascii="Times New Roman" w:eastAsia="Times New Roman" w:hAnsi="Times New Roman" w:cs="Times New Roman"/>
          <w:sz w:val="28"/>
          <w:szCs w:val="28"/>
          <w:lang w:val="uk-UA" w:eastAsia="ru-RU"/>
        </w:rPr>
        <w:t xml:space="preserve"> Л.С., </w:t>
      </w:r>
      <w:proofErr w:type="spellStart"/>
      <w:r w:rsidRPr="007B44C9">
        <w:rPr>
          <w:rFonts w:ascii="Times New Roman" w:eastAsia="Times New Roman" w:hAnsi="Times New Roman" w:cs="Times New Roman"/>
          <w:sz w:val="28"/>
          <w:szCs w:val="28"/>
          <w:lang w:val="uk-UA" w:eastAsia="ru-RU"/>
        </w:rPr>
        <w:t>Літвінової</w:t>
      </w:r>
      <w:proofErr w:type="spellEnd"/>
      <w:r w:rsidRPr="007B44C9">
        <w:rPr>
          <w:rFonts w:ascii="Times New Roman" w:eastAsia="Times New Roman" w:hAnsi="Times New Roman" w:cs="Times New Roman"/>
          <w:sz w:val="28"/>
          <w:szCs w:val="28"/>
          <w:lang w:val="uk-UA" w:eastAsia="ru-RU"/>
        </w:rPr>
        <w:t xml:space="preserve"> Є.В. створюють нові колекції одягу. Так, у                       2017 році створено колекції одягу «Шахова королева», «Пікова дама», «Корида», «Епоха середньовіччя» та «Епоха романтизм», які високо оцінені на різноманітних всеукраїнських конкурсах молодих дизайнерів одягу.</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Для виховання художньої культури, пробудження натхнення та творчого настрою викладачі коледжу </w:t>
      </w:r>
      <w:proofErr w:type="spellStart"/>
      <w:r w:rsidRPr="007B44C9">
        <w:rPr>
          <w:rFonts w:ascii="Times New Roman" w:eastAsia="Times New Roman" w:hAnsi="Times New Roman" w:cs="Times New Roman"/>
          <w:sz w:val="28"/>
          <w:szCs w:val="28"/>
          <w:lang w:val="uk-UA" w:eastAsia="ru-RU"/>
        </w:rPr>
        <w:t>Віннікова</w:t>
      </w:r>
      <w:proofErr w:type="spellEnd"/>
      <w:r w:rsidRPr="007B44C9">
        <w:rPr>
          <w:rFonts w:ascii="Times New Roman" w:eastAsia="Times New Roman" w:hAnsi="Times New Roman" w:cs="Times New Roman"/>
          <w:sz w:val="28"/>
          <w:szCs w:val="28"/>
          <w:lang w:val="uk-UA" w:eastAsia="ru-RU"/>
        </w:rPr>
        <w:t xml:space="preserve"> В.Г., </w:t>
      </w:r>
      <w:proofErr w:type="spellStart"/>
      <w:r w:rsidRPr="007B44C9">
        <w:rPr>
          <w:rFonts w:ascii="Times New Roman" w:eastAsia="Times New Roman" w:hAnsi="Times New Roman" w:cs="Times New Roman"/>
          <w:sz w:val="28"/>
          <w:szCs w:val="28"/>
          <w:lang w:val="uk-UA" w:eastAsia="ru-RU"/>
        </w:rPr>
        <w:t>Божко</w:t>
      </w:r>
      <w:proofErr w:type="spellEnd"/>
      <w:r w:rsidRPr="007B44C9">
        <w:rPr>
          <w:rFonts w:ascii="Times New Roman" w:eastAsia="Times New Roman" w:hAnsi="Times New Roman" w:cs="Times New Roman"/>
          <w:sz w:val="28"/>
          <w:szCs w:val="28"/>
          <w:lang w:val="uk-UA" w:eastAsia="ru-RU"/>
        </w:rPr>
        <w:t xml:space="preserve"> В.О.,         </w:t>
      </w:r>
      <w:proofErr w:type="spellStart"/>
      <w:r w:rsidRPr="007B44C9">
        <w:rPr>
          <w:rFonts w:ascii="Times New Roman" w:eastAsia="Times New Roman" w:hAnsi="Times New Roman" w:cs="Times New Roman"/>
          <w:sz w:val="28"/>
          <w:szCs w:val="28"/>
          <w:lang w:val="uk-UA" w:eastAsia="ru-RU"/>
        </w:rPr>
        <w:t>Міхєєва</w:t>
      </w:r>
      <w:proofErr w:type="spellEnd"/>
      <w:r w:rsidRPr="007B44C9">
        <w:rPr>
          <w:rFonts w:ascii="Times New Roman" w:eastAsia="Times New Roman" w:hAnsi="Times New Roman" w:cs="Times New Roman"/>
          <w:sz w:val="28"/>
          <w:szCs w:val="28"/>
          <w:lang w:val="uk-UA" w:eastAsia="ru-RU"/>
        </w:rPr>
        <w:t xml:space="preserve"> Л.С., </w:t>
      </w:r>
      <w:proofErr w:type="spellStart"/>
      <w:r w:rsidRPr="007B44C9">
        <w:rPr>
          <w:rFonts w:ascii="Times New Roman" w:eastAsia="Times New Roman" w:hAnsi="Times New Roman" w:cs="Times New Roman"/>
          <w:sz w:val="28"/>
          <w:szCs w:val="28"/>
          <w:lang w:val="uk-UA" w:eastAsia="ru-RU"/>
        </w:rPr>
        <w:t>Брижинська</w:t>
      </w:r>
      <w:proofErr w:type="spellEnd"/>
      <w:r w:rsidRPr="007B44C9">
        <w:rPr>
          <w:rFonts w:ascii="Times New Roman" w:eastAsia="Times New Roman" w:hAnsi="Times New Roman" w:cs="Times New Roman"/>
          <w:sz w:val="28"/>
          <w:szCs w:val="28"/>
          <w:lang w:val="uk-UA" w:eastAsia="ru-RU"/>
        </w:rPr>
        <w:t xml:space="preserve"> Г.Ф. впроваджують досвід проведення майстер-класів для студентів у коледжі та гуртожитку.</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Викладачі коледжу взяли активну участь у міжвузівській обласній науково-методичній конференції закладів вищої освіти І-ІІ рівнів акредитації 2017 року на тему «Удосконалення освітнього процесу на основі інформаційно-комунікаційних технологій». Тридцять дев'ять педагогічних працівників коледжу підготували і надрукували статті у збірнику матеріалів за результатами обласної науково - методичної конференції, представили методичні роботи, методичні збірники і посібники на обласній виставці методичних робіт.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На етапі підготовки до обласної конференції у коледжі була проведена однойменна колезька конференція, на якій виступили 12 педагогічних працівників. Більшість виступів супроводжувались демонстраційними матеріалами, які були показані за допомогою мультимедійного проектора. За результатами роботи конференції випущено збірник виступів.</w:t>
      </w:r>
    </w:p>
    <w:p w:rsidR="008A0A0E" w:rsidRPr="007B44C9" w:rsidRDefault="008A0A0E" w:rsidP="008A0A0E">
      <w:pPr>
        <w:shd w:val="clear" w:color="auto" w:fill="FFFFFF"/>
        <w:spacing w:after="0"/>
        <w:jc w:val="both"/>
        <w:outlineLvl w:val="2"/>
        <w:rPr>
          <w:rFonts w:ascii="Times New Roman" w:eastAsia="Times New Roman" w:hAnsi="Times New Roman" w:cs="Times New Roman"/>
          <w:bCs/>
          <w:sz w:val="28"/>
          <w:szCs w:val="28"/>
          <w:lang w:val="uk-UA" w:eastAsia="ru-RU"/>
        </w:rPr>
      </w:pPr>
      <w:r w:rsidRPr="007B44C9">
        <w:rPr>
          <w:rFonts w:ascii="Times New Roman" w:eastAsia="Times New Roman" w:hAnsi="Times New Roman" w:cs="Times New Roman"/>
          <w:b/>
          <w:bCs/>
          <w:sz w:val="27"/>
          <w:szCs w:val="27"/>
          <w:lang w:val="uk-UA" w:eastAsia="ru-RU"/>
        </w:rPr>
        <w:tab/>
      </w:r>
      <w:r w:rsidRPr="007B44C9">
        <w:rPr>
          <w:rFonts w:ascii="Times New Roman" w:eastAsia="Times New Roman" w:hAnsi="Times New Roman" w:cs="Times New Roman"/>
          <w:bCs/>
          <w:sz w:val="27"/>
          <w:szCs w:val="27"/>
          <w:lang w:val="uk-UA" w:eastAsia="ru-RU"/>
        </w:rPr>
        <w:t>П</w:t>
      </w:r>
      <w:r w:rsidRPr="007B44C9">
        <w:rPr>
          <w:rFonts w:ascii="Times New Roman" w:eastAsia="Times New Roman" w:hAnsi="Times New Roman" w:cs="Times New Roman"/>
          <w:bCs/>
          <w:sz w:val="28"/>
          <w:szCs w:val="28"/>
          <w:lang w:val="uk-UA" w:eastAsia="ru-RU"/>
        </w:rPr>
        <w:t xml:space="preserve">родовжується процес комп’ютеризації освітнього процесу. На навчальних заняттях, захистах дипломних і курсових проектів, на методичних і педагогічних радах, на засіданнях студентського самоврядування, на виховних заходах широко використовуються інтерактивна дошка, мультимедійні проектори. Мультимедійні матеріали, комп'ютерні презентації готують викладачі і студенти коледжу. </w:t>
      </w:r>
    </w:p>
    <w:p w:rsidR="008A0A0E" w:rsidRPr="007B44C9" w:rsidRDefault="008A0A0E" w:rsidP="008A0A0E">
      <w:pPr>
        <w:shd w:val="clear" w:color="auto" w:fill="FFFFFF"/>
        <w:spacing w:after="0"/>
        <w:jc w:val="both"/>
        <w:outlineLvl w:val="2"/>
        <w:rPr>
          <w:rFonts w:ascii="Times New Roman" w:eastAsia="Times New Roman" w:hAnsi="Times New Roman" w:cs="Times New Roman"/>
          <w:bCs/>
          <w:sz w:val="28"/>
          <w:szCs w:val="28"/>
          <w:vertAlign w:val="subscript"/>
          <w:lang w:val="uk-UA" w:eastAsia="ru-RU"/>
        </w:rPr>
      </w:pPr>
      <w:r w:rsidRPr="007B44C9">
        <w:rPr>
          <w:rFonts w:ascii="Times New Roman" w:eastAsia="Times New Roman" w:hAnsi="Times New Roman" w:cs="Times New Roman"/>
          <w:bCs/>
          <w:sz w:val="28"/>
          <w:szCs w:val="28"/>
          <w:lang w:val="uk-UA" w:eastAsia="ru-RU"/>
        </w:rPr>
        <w:tab/>
        <w:t xml:space="preserve">Під час захисту курсових проектів та робіт, дипломних проектів студенти представляють свою роботу за допомогою комп’ютерних презентацій, які демонструються з використанням мультимедійних проекторів.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 xml:space="preserve">На заняттях викладачі використовують навчально-контролюючі комп'ютерні програми, комп'ютерні тести, лекції-презентації, комп'ютерні програми для демонстрації дослідів, законів роботи електричних схем, навчальних фільмів тощо.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Впровадження комп'ютерної техніки в освітній процес забезпечує наочність, демонстративність, швидкий об'єктивний контроль знань, що в результаті дозволяє підвищити якість знань студентів.</w:t>
      </w:r>
    </w:p>
    <w:p w:rsidR="008A0A0E" w:rsidRPr="007B44C9" w:rsidRDefault="008A0A0E" w:rsidP="008A0A0E">
      <w:pPr>
        <w:widowControl w:val="0"/>
        <w:autoSpaceDE w:val="0"/>
        <w:autoSpaceDN w:val="0"/>
        <w:adjustRightInd w:val="0"/>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Створена викладачами коледжу електронна бібліотека, де представлено повне навчально-методичне забезпечення дисциплін, постійно поповнюється новими та удосконаленими навчально-методичними матеріалами, інформаційним забезпеченням дисциплін, завданнями для самоперевірки знань, </w:t>
      </w:r>
      <w:r w:rsidRPr="007B44C9">
        <w:rPr>
          <w:rFonts w:ascii="Times New Roman" w:eastAsia="Times New Roman" w:hAnsi="Times New Roman" w:cs="Times New Roman"/>
          <w:sz w:val="28"/>
          <w:szCs w:val="28"/>
          <w:lang w:val="uk-UA" w:eastAsia="uk-UA"/>
        </w:rPr>
        <w:t>що</w:t>
      </w:r>
      <w:r w:rsidRPr="007B44C9">
        <w:rPr>
          <w:rFonts w:ascii="Times New Roman" w:eastAsia="Times New Roman" w:hAnsi="Times New Roman" w:cs="Times New Roman"/>
          <w:sz w:val="28"/>
          <w:szCs w:val="28"/>
          <w:lang w:val="uk-UA" w:eastAsia="ru-RU"/>
        </w:rPr>
        <w:t xml:space="preserve"> дає можливість студентам використовувати методичні матеріали в електронному вигляді і готуватися до занять самостійно, підвищувати рівень знань. Попитом у студентів користуються електронні підручники, електронні лекції, навчально-контролюючі програми, програми для виконання практичних робіт, методичні вказівки до самостійної підготовки студентів, лекції - презентації для вивчення дисциплін.</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Посилена роль Методичної ради коледжу, навчально-методичних центрів циклових комісій у підвищенні рівня друкованих робіт, навчально-методичних посібників, методичних рекомендацій до курсового та дипломного проектування, пакетів навчально-методичної документації до екзаменів, комплексних та модульних контрольних робіт, державної атестації. Навчально-методичні матеріали розглядаються на засіданнях циклових комісій, педагогічної ради коледжу, методичної ради коледжу, які визначають рівень якості їх змісту, надають рекомендації та дозвіл їх використання в освітньому процесі, розробляються критерії оцінювання до них.</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Систематично редакційна колегія готує та випускає газету ДВНЗ «ХКТД» «Методичний вісник» (в 2017 році 9 випусків).</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FF0000"/>
          <w:sz w:val="28"/>
          <w:szCs w:val="28"/>
          <w:lang w:val="uk-UA" w:eastAsia="ru-RU"/>
        </w:rPr>
        <w:tab/>
      </w:r>
      <w:r w:rsidRPr="007B44C9">
        <w:rPr>
          <w:rFonts w:ascii="Times New Roman" w:eastAsia="Times New Roman" w:hAnsi="Times New Roman" w:cs="Times New Roman"/>
          <w:sz w:val="28"/>
          <w:szCs w:val="28"/>
          <w:lang w:val="uk-UA" w:eastAsia="ru-RU"/>
        </w:rPr>
        <w:t>Сформовано рейтинг коледжу щодо призначення академічних стипендій відповідно до затвердженого наказом МОН України від 20.02.2017р. №261 «Примірного порядку формування рейтингу успішності студентів ВНЗ для призначення академічних стипендій».</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Було суттєво вдосконалено систему працевлаштування у коледжі, залучено до співпраці декілька нових підприємств галузі.</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жовтні 2017 року було проведено об’єктове тренування з цивільного захисту.</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Велике значення для забезпечення освітнього процесу, підвищення його якості, наукового рівня директор коледжу приділяє створенню системи </w:t>
      </w:r>
      <w:r w:rsidRPr="007B44C9">
        <w:rPr>
          <w:rFonts w:ascii="Times New Roman" w:eastAsia="Times New Roman" w:hAnsi="Times New Roman" w:cs="Times New Roman"/>
          <w:sz w:val="28"/>
          <w:szCs w:val="28"/>
          <w:lang w:val="uk-UA" w:eastAsia="ru-RU"/>
        </w:rPr>
        <w:lastRenderedPageBreak/>
        <w:t>внутрішньо колезького управління та контролю, яка постійно вдосконалюється.</w:t>
      </w:r>
    </w:p>
    <w:p w:rsidR="008A0A0E" w:rsidRPr="007B44C9" w:rsidRDefault="008A0A0E" w:rsidP="008A0A0E">
      <w:pPr>
        <w:spacing w:after="0"/>
        <w:ind w:firstLine="201"/>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Контроль навчально-методичної роботи здійснюється відповідно до плану </w:t>
      </w:r>
      <w:proofErr w:type="spellStart"/>
      <w:r w:rsidRPr="007B44C9">
        <w:rPr>
          <w:rFonts w:ascii="Times New Roman" w:eastAsia="Times New Roman" w:hAnsi="Times New Roman" w:cs="Times New Roman"/>
          <w:sz w:val="28"/>
          <w:szCs w:val="28"/>
          <w:lang w:val="uk-UA" w:eastAsia="ru-RU"/>
        </w:rPr>
        <w:t>внутрішньоколезького</w:t>
      </w:r>
      <w:proofErr w:type="spellEnd"/>
      <w:r w:rsidRPr="007B44C9">
        <w:rPr>
          <w:rFonts w:ascii="Times New Roman" w:eastAsia="Times New Roman" w:hAnsi="Times New Roman" w:cs="Times New Roman"/>
          <w:sz w:val="28"/>
          <w:szCs w:val="28"/>
          <w:lang w:val="uk-UA" w:eastAsia="ru-RU"/>
        </w:rPr>
        <w:t xml:space="preserve"> контролю і визначає конкретні цілі, зміст і об’єкт перевірки, форму  проведення. У коледжі здійснюються такі форми контролю, як: оглядовий, попередній, персональний, тематичний, фронтальний, поточний, </w:t>
      </w:r>
      <w:proofErr w:type="spellStart"/>
      <w:r w:rsidRPr="007B44C9">
        <w:rPr>
          <w:rFonts w:ascii="Times New Roman" w:eastAsia="Times New Roman" w:hAnsi="Times New Roman" w:cs="Times New Roman"/>
          <w:sz w:val="28"/>
          <w:szCs w:val="28"/>
          <w:lang w:val="uk-UA" w:eastAsia="ru-RU"/>
        </w:rPr>
        <w:t>класноузагальнюючий</w:t>
      </w:r>
      <w:proofErr w:type="spellEnd"/>
      <w:r w:rsidRPr="007B44C9">
        <w:rPr>
          <w:rFonts w:ascii="Times New Roman" w:eastAsia="Times New Roman" w:hAnsi="Times New Roman" w:cs="Times New Roman"/>
          <w:sz w:val="28"/>
          <w:szCs w:val="28"/>
          <w:lang w:val="uk-UA" w:eastAsia="ru-RU"/>
        </w:rPr>
        <w:t>, модульний, підсумковий, інноваційно-випереджальний тощо.</w:t>
      </w:r>
    </w:p>
    <w:p w:rsidR="008A0A0E" w:rsidRPr="007B44C9" w:rsidRDefault="008A0A0E" w:rsidP="008A0A0E">
      <w:pPr>
        <w:spacing w:after="0"/>
        <w:ind w:firstLine="201"/>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FF0000"/>
          <w:sz w:val="28"/>
          <w:szCs w:val="28"/>
          <w:lang w:val="uk-UA" w:eastAsia="ru-RU"/>
        </w:rPr>
        <w:tab/>
      </w:r>
      <w:r w:rsidRPr="007B44C9">
        <w:rPr>
          <w:rFonts w:ascii="Times New Roman" w:eastAsia="Times New Roman" w:hAnsi="Times New Roman" w:cs="Times New Roman"/>
          <w:sz w:val="28"/>
          <w:szCs w:val="28"/>
          <w:lang w:val="uk-UA" w:eastAsia="ru-RU"/>
        </w:rPr>
        <w:t>У 2017 році експертні комісії з 7</w:t>
      </w:r>
      <w:r w:rsidRPr="007B44C9">
        <w:rPr>
          <w:rFonts w:ascii="Times New Roman" w:eastAsia="Times New Roman" w:hAnsi="Times New Roman" w:cs="Times New Roman"/>
          <w:sz w:val="28"/>
          <w:szCs w:val="28"/>
          <w:u w:val="single"/>
          <w:vertAlign w:val="superscript"/>
          <w:lang w:val="uk-UA" w:eastAsia="ru-RU"/>
        </w:rPr>
        <w:t>ми</w:t>
      </w:r>
      <w:r w:rsidRPr="007B44C9">
        <w:rPr>
          <w:rFonts w:ascii="Times New Roman" w:eastAsia="Times New Roman" w:hAnsi="Times New Roman" w:cs="Times New Roman"/>
          <w:sz w:val="28"/>
          <w:szCs w:val="28"/>
          <w:lang w:val="uk-UA" w:eastAsia="ru-RU"/>
        </w:rPr>
        <w:t xml:space="preserve"> спеціальностей коледжу, призначені МОН України, провели моніторинг якості освіти у вигляді комплексних контрольних робіт з дисциплін професійно-практичної підготовки, фундаментальної підготовки, соціально-гуманітарної підготовки. Всього з 06.12.2017р. по 08.12.2017р. експертами проведено та проаналізовано            55 комплексних контрольних робіт. Отримані результати відповідають акредитаційним вимогам підготовки молодших спеціалістів.</w:t>
      </w:r>
    </w:p>
    <w:p w:rsidR="008A0A0E" w:rsidRPr="007B44C9" w:rsidRDefault="008A0A0E" w:rsidP="008A0A0E">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Колезькими планами контролю передбачається систематична перевірка виконання рішень Уряду в галузі освіти, нормативних документів Міністерства освіти і науки України, рішень педагогічної і методичної рад, а також розпоряджень директора коледжу.</w:t>
      </w:r>
    </w:p>
    <w:p w:rsidR="008A0A0E" w:rsidRPr="007B44C9" w:rsidRDefault="008A0A0E" w:rsidP="008A0A0E">
      <w:pPr>
        <w:spacing w:after="0"/>
        <w:ind w:firstLine="201"/>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Внутрішній контроль базується на існуючій у коледжі системі управління навчальним закладом і здійснюється посадовими особами в межах наданих їм прав і покладених на них обов’язків.</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Протягом навчального року проводиться </w:t>
      </w:r>
      <w:proofErr w:type="spellStart"/>
      <w:r w:rsidRPr="007B44C9">
        <w:rPr>
          <w:rFonts w:ascii="Times New Roman" w:eastAsia="Times New Roman" w:hAnsi="Times New Roman" w:cs="Times New Roman"/>
          <w:sz w:val="28"/>
          <w:szCs w:val="28"/>
          <w:lang w:val="uk-UA" w:eastAsia="ru-RU"/>
        </w:rPr>
        <w:t>внутрішньоколезький</w:t>
      </w:r>
      <w:proofErr w:type="spellEnd"/>
      <w:r w:rsidRPr="007B44C9">
        <w:rPr>
          <w:rFonts w:ascii="Times New Roman" w:eastAsia="Times New Roman" w:hAnsi="Times New Roman" w:cs="Times New Roman"/>
          <w:sz w:val="28"/>
          <w:szCs w:val="28"/>
          <w:lang w:val="uk-UA" w:eastAsia="ru-RU"/>
        </w:rPr>
        <w:t xml:space="preserve"> контроль за такими напрямами: якість ведення навчальної документації; безумовне виконання Закону України «Про мови»; забезпечення методичними посібниками, навчально-методичною літературою; контроль за роботою викладачів з метою підвищення їх кваліфікаційного рівня та поширення передового педагогічного досвіду; рівень викладання дисциплін; якість підготовки екзаменаційних матеріалів, методичних рекомендацій до проведення лабораторних, практичних робіт, курсового проектування; своєчасність та якість підготовки матеріалів до виконання самостійної роботи студентів; система роботи викладачів; контроль за роботою циклових комісій; втілення нових педагогічних технологій як засобу розвитку творчої особистості викладача і студентів; рівень та якість науково-дослідницької та пошукової роботи студентів; робота студентського самоврядування коледжу і гуртожитку; виконання плану виховної роботи; дотримання санітарно-гігієнічного режиму в коледжі та гуртожитку; проведення усіх видів інструктажів, дотримання безпеки життєдіяльності; контроль за проведенням підготовки коледжу до нового навчального року, до </w:t>
      </w:r>
      <w:proofErr w:type="spellStart"/>
      <w:r w:rsidRPr="007B44C9">
        <w:rPr>
          <w:rFonts w:ascii="Times New Roman" w:eastAsia="Times New Roman" w:hAnsi="Times New Roman" w:cs="Times New Roman"/>
          <w:sz w:val="28"/>
          <w:szCs w:val="28"/>
          <w:lang w:val="uk-UA" w:eastAsia="ru-RU"/>
        </w:rPr>
        <w:t>осінньо</w:t>
      </w:r>
      <w:proofErr w:type="spellEnd"/>
      <w:r w:rsidRPr="007B44C9">
        <w:rPr>
          <w:rFonts w:ascii="Times New Roman" w:eastAsia="Times New Roman" w:hAnsi="Times New Roman" w:cs="Times New Roman"/>
          <w:sz w:val="28"/>
          <w:szCs w:val="28"/>
          <w:lang w:val="uk-UA" w:eastAsia="ru-RU"/>
        </w:rPr>
        <w:t xml:space="preserve"> - зимового </w:t>
      </w:r>
      <w:r w:rsidRPr="007B44C9">
        <w:rPr>
          <w:rFonts w:ascii="Times New Roman" w:eastAsia="Times New Roman" w:hAnsi="Times New Roman" w:cs="Times New Roman"/>
          <w:sz w:val="28"/>
          <w:szCs w:val="28"/>
          <w:lang w:val="uk-UA" w:eastAsia="ru-RU"/>
        </w:rPr>
        <w:lastRenderedPageBreak/>
        <w:t xml:space="preserve">періоду тощо. Напрацьована система </w:t>
      </w:r>
      <w:proofErr w:type="spellStart"/>
      <w:r w:rsidRPr="007B44C9">
        <w:rPr>
          <w:rFonts w:ascii="Times New Roman" w:eastAsia="Times New Roman" w:hAnsi="Times New Roman" w:cs="Times New Roman"/>
          <w:sz w:val="28"/>
          <w:szCs w:val="28"/>
          <w:lang w:val="uk-UA" w:eastAsia="ru-RU"/>
        </w:rPr>
        <w:t>внутрішньоколезького</w:t>
      </w:r>
      <w:proofErr w:type="spellEnd"/>
      <w:r w:rsidRPr="007B44C9">
        <w:rPr>
          <w:rFonts w:ascii="Times New Roman" w:eastAsia="Times New Roman" w:hAnsi="Times New Roman" w:cs="Times New Roman"/>
          <w:sz w:val="28"/>
          <w:szCs w:val="28"/>
          <w:lang w:val="uk-UA" w:eastAsia="ru-RU"/>
        </w:rPr>
        <w:t xml:space="preserve"> управління і контролю допомагає створити чітку, налагоджену роботу педагогічного колективу у вирішенні єдиної справи – формування у студентської молоді потреби і уміння працювати самостійно над оволодінням професійними </w:t>
      </w:r>
      <w:proofErr w:type="spellStart"/>
      <w:r w:rsidRPr="007B44C9">
        <w:rPr>
          <w:rFonts w:ascii="Times New Roman" w:eastAsia="Times New Roman" w:hAnsi="Times New Roman" w:cs="Times New Roman"/>
          <w:sz w:val="28"/>
          <w:szCs w:val="28"/>
          <w:lang w:val="uk-UA" w:eastAsia="ru-RU"/>
        </w:rPr>
        <w:t>компетенціями</w:t>
      </w:r>
      <w:proofErr w:type="spellEnd"/>
      <w:r w:rsidRPr="007B44C9">
        <w:rPr>
          <w:rFonts w:ascii="Times New Roman" w:eastAsia="Times New Roman" w:hAnsi="Times New Roman" w:cs="Times New Roman"/>
          <w:sz w:val="28"/>
          <w:szCs w:val="28"/>
          <w:lang w:val="uk-UA" w:eastAsia="ru-RU"/>
        </w:rPr>
        <w:t>; готувати компетентного фахівця зі спеціальностей за потребами сучасного виробництва і економіки.</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Система організації освітнього процесу у коледжі, організація і тематика пошуково-дослідницької та творчої роботи студентів, творчі досягнення студентів коледжу підтверджені отриманими у 2017 році нагородами у вигляді кубків, грамот, дипломів, подяк за участь в різних конкурсах, номінаціях, заходах та олімпіадах.</w:t>
      </w:r>
    </w:p>
    <w:p w:rsidR="008A0A0E" w:rsidRPr="007B44C9" w:rsidRDefault="008A0A0E" w:rsidP="008A0A0E">
      <w:pPr>
        <w:spacing w:after="0"/>
        <w:rPr>
          <w:rFonts w:ascii="Times New Roman" w:eastAsia="Times New Roman" w:hAnsi="Times New Roman" w:cs="Times New Roman"/>
          <w:sz w:val="28"/>
          <w:szCs w:val="28"/>
          <w:lang w:val="uk-UA" w:eastAsia="ru-RU"/>
        </w:rPr>
      </w:pPr>
    </w:p>
    <w:p w:rsidR="008A0A0E" w:rsidRPr="007B44C9" w:rsidRDefault="008A0A0E" w:rsidP="008A0A0E">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Перспективні завдання по організації </w:t>
      </w:r>
    </w:p>
    <w:p w:rsidR="008A0A0E" w:rsidRPr="007B44C9" w:rsidRDefault="008A0A0E" w:rsidP="008A0A0E">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освітнього процесу на 2018 рік </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Розвиток освітнього процесу коледжу продовжимо спрямовувати на підвищення якості підготовки і конкурентоспроможності випускників, вирішення завдань, що стоять перед національною системою освіти у </w:t>
      </w:r>
      <w:proofErr w:type="spellStart"/>
      <w:r w:rsidRPr="007B44C9">
        <w:rPr>
          <w:rFonts w:ascii="Times New Roman" w:eastAsia="Times New Roman" w:hAnsi="Times New Roman" w:cs="Times New Roman"/>
          <w:sz w:val="28"/>
          <w:szCs w:val="28"/>
          <w:lang w:val="uk-UA" w:eastAsia="ru-RU"/>
        </w:rPr>
        <w:t>змініючих</w:t>
      </w:r>
      <w:proofErr w:type="spellEnd"/>
      <w:r w:rsidRPr="007B44C9">
        <w:rPr>
          <w:rFonts w:ascii="Times New Roman" w:eastAsia="Times New Roman" w:hAnsi="Times New Roman" w:cs="Times New Roman"/>
          <w:sz w:val="28"/>
          <w:szCs w:val="28"/>
          <w:lang w:val="uk-UA" w:eastAsia="ru-RU"/>
        </w:rPr>
        <w:t xml:space="preserve"> економічних і соціокультурних умовах, інтеграцію її в європейський і світовий освітній простір.</w:t>
      </w:r>
    </w:p>
    <w:p w:rsidR="008A0A0E" w:rsidRPr="007B44C9" w:rsidRDefault="008A0A0E" w:rsidP="008A0A0E">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Плануємо:</w:t>
      </w:r>
    </w:p>
    <w:p w:rsidR="008A0A0E" w:rsidRPr="007B44C9" w:rsidRDefault="008A0A0E" w:rsidP="008A0A0E">
      <w:pPr>
        <w:numPr>
          <w:ilvl w:val="0"/>
          <w:numId w:val="8"/>
        </w:numPr>
        <w:spacing w:after="0" w:line="240" w:lineRule="auto"/>
        <w:ind w:left="113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вдосконалити спрямовування зусиль педагогічного колективу на виконання планових завдань Національної стратегії розвитку освіти  в Україні на 2012-2021 роки, модернізацію структури, змісту і організації освіти на засадах </w:t>
      </w:r>
      <w:proofErr w:type="spellStart"/>
      <w:r w:rsidRPr="007B44C9">
        <w:rPr>
          <w:rFonts w:ascii="Times New Roman" w:eastAsia="Times New Roman" w:hAnsi="Times New Roman" w:cs="Times New Roman"/>
          <w:sz w:val="28"/>
          <w:szCs w:val="28"/>
          <w:lang w:val="uk-UA" w:eastAsia="ru-RU"/>
        </w:rPr>
        <w:t>компетентнісного</w:t>
      </w:r>
      <w:proofErr w:type="spellEnd"/>
      <w:r w:rsidRPr="007B44C9">
        <w:rPr>
          <w:rFonts w:ascii="Times New Roman" w:eastAsia="Times New Roman" w:hAnsi="Times New Roman" w:cs="Times New Roman"/>
          <w:sz w:val="28"/>
          <w:szCs w:val="28"/>
          <w:lang w:val="uk-UA" w:eastAsia="ru-RU"/>
        </w:rPr>
        <w:t xml:space="preserve"> підходу, неухильного виконання наказів Міністерства освіти і науки України;</w:t>
      </w:r>
    </w:p>
    <w:p w:rsidR="008A0A0E" w:rsidRPr="007B44C9" w:rsidRDefault="008A0A0E" w:rsidP="008A0A0E">
      <w:pPr>
        <w:numPr>
          <w:ilvl w:val="0"/>
          <w:numId w:val="8"/>
        </w:numPr>
        <w:spacing w:after="0" w:line="240" w:lineRule="auto"/>
        <w:ind w:left="113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продовжувати удосконалювати навчально-методичну документацію до спеціальностей коледжу згідно з Переліком галузей знань і </w:t>
      </w:r>
      <w:proofErr w:type="spellStart"/>
      <w:r w:rsidRPr="007B44C9">
        <w:rPr>
          <w:rFonts w:ascii="Times New Roman" w:eastAsia="Times New Roman" w:hAnsi="Times New Roman" w:cs="Times New Roman"/>
          <w:sz w:val="28"/>
          <w:szCs w:val="28"/>
          <w:lang w:val="uk-UA" w:eastAsia="ru-RU"/>
        </w:rPr>
        <w:t>спеціалізацій</w:t>
      </w:r>
      <w:proofErr w:type="spellEnd"/>
      <w:r w:rsidRPr="007B44C9">
        <w:rPr>
          <w:rFonts w:ascii="Times New Roman" w:eastAsia="Times New Roman" w:hAnsi="Times New Roman" w:cs="Times New Roman"/>
          <w:sz w:val="28"/>
          <w:szCs w:val="28"/>
          <w:lang w:val="uk-UA" w:eastAsia="ru-RU"/>
        </w:rPr>
        <w:t>, за якими здійснюється підготовка здобувачів вищої освіти, затвердженим постановою КМУ від 29.04.2015р. №266: навчальні плани, навчальні програми, робочі навчальні програми, методичне забезпечення дисциплін, методичні вказівки до курсового та дипломного проектування, наскрізні програми практичного навчання, інформаційне забезпечення дисциплін тощо;</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підготувати до акредитації самоаналіз спеціальності   022 «Дизайн», спеціалізації «Графічний дизайн» у 2018 році та успішно пройти акредитацію;</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продовжувати вдосконалювати моніторинг якості освітніх послуг      з кожної навчальної дисципліни, спеціальності, відділення коледжу з метою підвищення якості освіти, її прикладного рівня;</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підвищувати ефективність освітнього процесу на основі впровадження досягнень психолого-педагогічної науки, педагогічних інновацій, інформаційно-комунікаційних технологій, досвіду викладацького складу;</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продовжити застосування навчально-методичних комп’ютерних програм, створення електронних посібників, навчальних відеофільмів, розширяти та удосконалювати інформаційне забезпечення дисциплін;</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продовжувати удосконалювати методичне забезпечення та організацію самостійної роботи студентів коледжу з урахуванням індивідуального підходу;</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здійснювати навчання, виховання, формування та розвиток </w:t>
      </w:r>
      <w:proofErr w:type="spellStart"/>
      <w:r w:rsidRPr="007B44C9">
        <w:rPr>
          <w:rFonts w:ascii="Times New Roman" w:eastAsia="Times New Roman" w:hAnsi="Times New Roman" w:cs="Times New Roman"/>
          <w:sz w:val="28"/>
          <w:szCs w:val="28"/>
          <w:lang w:val="uk-UA" w:eastAsia="ru-RU"/>
        </w:rPr>
        <w:t>компетентностей</w:t>
      </w:r>
      <w:proofErr w:type="spellEnd"/>
      <w:r w:rsidRPr="007B44C9">
        <w:rPr>
          <w:rFonts w:ascii="Times New Roman" w:eastAsia="Times New Roman" w:hAnsi="Times New Roman" w:cs="Times New Roman"/>
          <w:sz w:val="28"/>
          <w:szCs w:val="28"/>
          <w:lang w:val="uk-UA" w:eastAsia="ru-RU"/>
        </w:rPr>
        <w:t xml:space="preserve"> студентів на кожному занятті;</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наполегливо підвищувати професійні компетенції студентів;</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продовжити практику проведення показових відкритих занять викладачами-методистами, майстер-класів з метою розповсюдження передового педагогічного досвіду;</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удосконалювати тематику курсового та дипломного проектування з урахуванням потреб підприємств; втілювати в курсове та дипломне проектування реальні завдання підприємств, сучасні досягнення науки, техніки, технологій та пропозицій ДАК;</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продовжити інформатизацію та комп'ютеризацію освітнього процесу; підвищити ефективність застосування інтерактивної дошки під час навчальних занять, виховних заходів;</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поповнити сайт коледжу інформацією для розповсюдження передового педагогічного досвіду, досягнень у виховній роботі для надання студентам коледжу інформації щодо організації освітнього процесу, молоді інформації щодо студентського життя, досягнень студентів, для надання більш повної інформації майбутнім студентам з числа іноземних громадян, для організації якісного набору студентів у 2018 році;</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індивідуалізувати, урізноманітнити форми і методи роботи з обдарованими студентами;</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продовжувати організовувати студентів коледжу на ведення пошуково-дослідницької роботи, надавати пріоритет дослідницькій роботі прикладного характеру, сумісній дослідницькій роботі студентів різних спеціальностей;</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продовжити практику проведення педагогічних рад – аналізів результатів взаємоперевірок діяльності викладачів циклових комісій, обміну досвідом;</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направляти зусилля адміністрації на підвищення відповідальності посадових осіб, які причетні до забезпечення якості навчання та виховання;</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продовжити роботи по забезпеченню освітнього процесу методичною літературою та посібниками;</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своєчасно оновлювати та удосконалювати електронну бібліотеку коледжу;</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продовжувати оновлювати та розширювати комп’ютерне програмне забезпечення дисциплін за рахунок спеціалізованих комп’ютерних програм;</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виконувати план національно-патріотичного виховання, виховувати патріотів, гідних громадян України;</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посилювати мовну, інформаційну, економічну, екологічну та правову підготовку студентів;</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удосконалити вивчення іноземних мов, їх прикладного застосування до спеціальностей шляхом пошуків нових форм проведення </w:t>
      </w:r>
      <w:proofErr w:type="spellStart"/>
      <w:r w:rsidRPr="007B44C9">
        <w:rPr>
          <w:rFonts w:ascii="Times New Roman" w:eastAsia="Times New Roman" w:hAnsi="Times New Roman" w:cs="Times New Roman"/>
          <w:sz w:val="28"/>
          <w:szCs w:val="28"/>
          <w:lang w:val="uk-UA" w:eastAsia="ru-RU"/>
        </w:rPr>
        <w:t>позанавчальних</w:t>
      </w:r>
      <w:proofErr w:type="spellEnd"/>
      <w:r w:rsidRPr="007B44C9">
        <w:rPr>
          <w:rFonts w:ascii="Times New Roman" w:eastAsia="Times New Roman" w:hAnsi="Times New Roman" w:cs="Times New Roman"/>
          <w:sz w:val="28"/>
          <w:szCs w:val="28"/>
          <w:lang w:val="uk-UA" w:eastAsia="ru-RU"/>
        </w:rPr>
        <w:t xml:space="preserve"> заходів та навчальних занять з іноземної мови (за професійним спрямуванням), продовжити та удосконалити практику виконання та захисту курсових та дипломних проектів іноземною мовою, проведення студентських конференцій, семінарів, конкурсів, круглих столів тощо;</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готувати виставки художньої творчості студентів та викладачів коледжу;</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брати активну участь у міжнародних, всеукраїнських, обласних  конкурсах перукарського мистецтва та макіяжу, конкурсах,  виставках художньої творчості, дизайнерських виробів, виставках-показах студентських колекцій одягу тощо з метою підвищення професійного рівня студентів;</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проводити місячники циклових комісій та щомісячно випускати «Методичний вісник»;</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продовжувати готувати студентів до участі в олімпіадах з дисциплін, конкурсах професійної майстерності різних рівнів;</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брати активну участь в обласних науково-методичних конференціях закладів вищої освіти І-ІV рівнів акредитації, готувати друковані статті, брати участь у виставках методичних робіт;</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проводити роботу згідно з інструктивними матеріалами керівних організацій щодо оптимізації освітнього процесу;</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здійснювати планові заходи з метою </w:t>
      </w:r>
      <w:proofErr w:type="spellStart"/>
      <w:r w:rsidRPr="007B44C9">
        <w:rPr>
          <w:rFonts w:ascii="Times New Roman" w:eastAsia="Times New Roman" w:hAnsi="Times New Roman" w:cs="Times New Roman"/>
          <w:sz w:val="28"/>
          <w:szCs w:val="28"/>
          <w:lang w:val="uk-UA" w:eastAsia="ru-RU"/>
        </w:rPr>
        <w:t>екологізації</w:t>
      </w:r>
      <w:proofErr w:type="spellEnd"/>
      <w:r w:rsidRPr="007B44C9">
        <w:rPr>
          <w:rFonts w:ascii="Times New Roman" w:eastAsia="Times New Roman" w:hAnsi="Times New Roman" w:cs="Times New Roman"/>
          <w:sz w:val="28"/>
          <w:szCs w:val="28"/>
          <w:lang w:val="uk-UA" w:eastAsia="ru-RU"/>
        </w:rPr>
        <w:t xml:space="preserve"> вищої освіти відповідно до рекомендацій Міністерства освіти і науки України;</w:t>
      </w:r>
    </w:p>
    <w:p w:rsidR="008A0A0E" w:rsidRPr="007B44C9" w:rsidRDefault="008A0A0E" w:rsidP="008A0A0E">
      <w:pPr>
        <w:numPr>
          <w:ilvl w:val="0"/>
          <w:numId w:val="7"/>
        </w:numPr>
        <w:spacing w:after="0" w:line="240" w:lineRule="auto"/>
        <w:ind w:left="1080" w:hanging="480"/>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готувати документи ДВНЗ «ХКТД» щодо участі у процедурі проведення конкурсного відбору виконавців державного замовлення у 2018 році.</w:t>
      </w:r>
    </w:p>
    <w:p w:rsidR="008A0A0E" w:rsidRPr="007B44C9" w:rsidRDefault="008A0A0E" w:rsidP="008A0A0E">
      <w:pPr>
        <w:spacing w:after="0"/>
        <w:ind w:left="1080"/>
        <w:jc w:val="both"/>
        <w:rPr>
          <w:rFonts w:ascii="Times New Roman" w:eastAsia="Times New Roman" w:hAnsi="Times New Roman" w:cs="Times New Roman"/>
          <w:sz w:val="24"/>
          <w:szCs w:val="24"/>
          <w:lang w:val="uk-UA" w:eastAsia="ru-RU"/>
        </w:rPr>
      </w:pPr>
    </w:p>
    <w:p w:rsidR="00DF3B33" w:rsidRPr="007B44C9" w:rsidRDefault="00DF3B33" w:rsidP="00DF3B33">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Кадрове забезпечення освітнього процесу</w:t>
      </w:r>
    </w:p>
    <w:p w:rsidR="00DF3B33" w:rsidRPr="007B44C9" w:rsidRDefault="00DF3B33" w:rsidP="00DF3B33">
      <w:pPr>
        <w:spacing w:after="0"/>
        <w:jc w:val="center"/>
        <w:rPr>
          <w:rFonts w:ascii="Times New Roman" w:eastAsia="Times New Roman" w:hAnsi="Times New Roman" w:cs="Times New Roman"/>
          <w:b/>
          <w:sz w:val="28"/>
          <w:szCs w:val="28"/>
          <w:lang w:val="uk-UA" w:eastAsia="ru-RU"/>
        </w:rPr>
      </w:pP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коледжі відповідно до Закону України «Про вищу освіту», ст. 21-24 Кодексу Законів про Працю України з метою посилення спільної </w:t>
      </w:r>
      <w:r w:rsidRPr="007B44C9">
        <w:rPr>
          <w:rFonts w:ascii="Times New Roman" w:eastAsia="Times New Roman" w:hAnsi="Times New Roman" w:cs="Times New Roman"/>
          <w:sz w:val="28"/>
          <w:szCs w:val="28"/>
          <w:lang w:val="uk-UA" w:eastAsia="ru-RU"/>
        </w:rPr>
        <w:lastRenderedPageBreak/>
        <w:t>відповідальності сторін, правової і соціальної захищеності, прийом на роботу проводиться на умовах контракту.</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 метою оперативного виконання наказу Міністра освіти і науки України про проведення санітарних заходів у навчальних закладах з КЗОЗ «Харківська міська поліклініка № 26» та ТОВ «Медичний центр здоров’я» укладені договори по проведенню обов’язкового медичного огляду працівників коледжу. Протягом  липня - серпня було проведено 100 % робота по оформленню санітарних книжок персоналу коледжу, а також був затверджений та погоджений графік та план проходження обов’язкового медичного огляду працівників коледжу.</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Систематично проводиться робота з особистими справами, нараховується та перевіряється стаж роботи працівників, розраховуються щорічні, навчальні відпустки, відпустки по вагітності та пологам, відпустки для догляду за дитиною до 3- х років, відпустки без збереження заробітної плати, ведеться облік відгулів з подальшим оформленням відповідної документації.</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Навчальний процес у коледжі здійснюють </w:t>
      </w:r>
      <w:r w:rsidRPr="007B44C9">
        <w:rPr>
          <w:rFonts w:ascii="Times New Roman" w:eastAsia="Times New Roman" w:hAnsi="Times New Roman" w:cs="Times New Roman"/>
          <w:color w:val="000000"/>
          <w:sz w:val="28"/>
          <w:szCs w:val="28"/>
          <w:lang w:val="uk-UA" w:eastAsia="ru-RU"/>
        </w:rPr>
        <w:t>96</w:t>
      </w:r>
      <w:r w:rsidRPr="007B44C9">
        <w:rPr>
          <w:rFonts w:ascii="Times New Roman" w:eastAsia="Times New Roman" w:hAnsi="Times New Roman" w:cs="Times New Roman"/>
          <w:sz w:val="28"/>
          <w:szCs w:val="28"/>
          <w:lang w:val="uk-UA" w:eastAsia="ru-RU"/>
        </w:rPr>
        <w:t xml:space="preserve"> педагогічних працівників, 1 з яких має вчене звання «професор» (</w:t>
      </w:r>
      <w:proofErr w:type="spellStart"/>
      <w:r w:rsidRPr="007B44C9">
        <w:rPr>
          <w:rFonts w:ascii="Times New Roman" w:eastAsia="Times New Roman" w:hAnsi="Times New Roman" w:cs="Times New Roman"/>
          <w:sz w:val="28"/>
          <w:szCs w:val="28"/>
          <w:lang w:val="uk-UA" w:eastAsia="ru-RU"/>
        </w:rPr>
        <w:t>Моісеєв</w:t>
      </w:r>
      <w:proofErr w:type="spellEnd"/>
      <w:r w:rsidRPr="007B44C9">
        <w:rPr>
          <w:rFonts w:ascii="Times New Roman" w:eastAsia="Times New Roman" w:hAnsi="Times New Roman" w:cs="Times New Roman"/>
          <w:sz w:val="28"/>
          <w:szCs w:val="28"/>
          <w:lang w:val="uk-UA" w:eastAsia="ru-RU"/>
        </w:rPr>
        <w:t xml:space="preserve"> В.Ф.),  7 мають вчений ступінь «кандидат наук» (кандидат хімічних наук, доцент - Фомічова О.В.; кандидат історичних наук – </w:t>
      </w:r>
      <w:proofErr w:type="spellStart"/>
      <w:r w:rsidRPr="007B44C9">
        <w:rPr>
          <w:rFonts w:ascii="Times New Roman" w:eastAsia="Times New Roman" w:hAnsi="Times New Roman" w:cs="Times New Roman"/>
          <w:sz w:val="28"/>
          <w:szCs w:val="28"/>
          <w:lang w:val="uk-UA" w:eastAsia="ru-RU"/>
        </w:rPr>
        <w:t>Пікуль</w:t>
      </w:r>
      <w:proofErr w:type="spellEnd"/>
      <w:r w:rsidRPr="007B44C9">
        <w:rPr>
          <w:rFonts w:ascii="Times New Roman" w:eastAsia="Times New Roman" w:hAnsi="Times New Roman" w:cs="Times New Roman"/>
          <w:sz w:val="28"/>
          <w:szCs w:val="28"/>
          <w:lang w:val="uk-UA" w:eastAsia="ru-RU"/>
        </w:rPr>
        <w:t xml:space="preserve"> Ю.В.; кандидат педагогічних наук – </w:t>
      </w:r>
      <w:proofErr w:type="spellStart"/>
      <w:r w:rsidRPr="007B44C9">
        <w:rPr>
          <w:rFonts w:ascii="Times New Roman" w:eastAsia="Times New Roman" w:hAnsi="Times New Roman" w:cs="Times New Roman"/>
          <w:sz w:val="28"/>
          <w:szCs w:val="28"/>
          <w:lang w:val="uk-UA" w:eastAsia="ru-RU"/>
        </w:rPr>
        <w:t>Фісун</w:t>
      </w:r>
      <w:proofErr w:type="spellEnd"/>
      <w:r w:rsidRPr="007B44C9">
        <w:rPr>
          <w:rFonts w:ascii="Times New Roman" w:eastAsia="Times New Roman" w:hAnsi="Times New Roman" w:cs="Times New Roman"/>
          <w:sz w:val="28"/>
          <w:szCs w:val="28"/>
          <w:lang w:val="uk-UA" w:eastAsia="ru-RU"/>
        </w:rPr>
        <w:t xml:space="preserve"> О.В., кандидат педагогічних наук, доцент -  Кириченко О.М., кандидат технічних наук - </w:t>
      </w:r>
      <w:proofErr w:type="spellStart"/>
      <w:r w:rsidRPr="007B44C9">
        <w:rPr>
          <w:rFonts w:ascii="Times New Roman" w:eastAsia="Times New Roman" w:hAnsi="Times New Roman" w:cs="Times New Roman"/>
          <w:sz w:val="28"/>
          <w:szCs w:val="28"/>
          <w:lang w:val="uk-UA" w:eastAsia="ru-RU"/>
        </w:rPr>
        <w:t>Моісеєв</w:t>
      </w:r>
      <w:proofErr w:type="spellEnd"/>
      <w:r w:rsidRPr="007B44C9">
        <w:rPr>
          <w:rFonts w:ascii="Times New Roman" w:eastAsia="Times New Roman" w:hAnsi="Times New Roman" w:cs="Times New Roman"/>
          <w:sz w:val="28"/>
          <w:szCs w:val="28"/>
          <w:lang w:val="uk-UA" w:eastAsia="ru-RU"/>
        </w:rPr>
        <w:t xml:space="preserve"> В.Ф., Пасічник В.О., кандидат філософських наук,  доцент - Щербина М.М.); один викладач є здобувачем наукового ступеня -        Дяченко Л.Б.; 44 викладача мають вищу кваліфікаційну категорію (</w:t>
      </w:r>
      <w:r w:rsidRPr="007B44C9">
        <w:rPr>
          <w:rFonts w:ascii="Times New Roman" w:eastAsia="Times New Roman" w:hAnsi="Times New Roman" w:cs="Times New Roman"/>
          <w:color w:val="000000"/>
          <w:sz w:val="28"/>
          <w:szCs w:val="28"/>
          <w:lang w:val="uk-UA" w:eastAsia="ru-RU"/>
        </w:rPr>
        <w:t>47%),</w:t>
      </w:r>
      <w:r w:rsidRPr="007B44C9">
        <w:rPr>
          <w:rFonts w:ascii="Times New Roman" w:eastAsia="Times New Roman" w:hAnsi="Times New Roman" w:cs="Times New Roman"/>
          <w:sz w:val="28"/>
          <w:szCs w:val="28"/>
          <w:lang w:val="uk-UA" w:eastAsia="ru-RU"/>
        </w:rPr>
        <w:t xml:space="preserve"> 12 викладачів мають педагогічне звання «викладач-методист» (13</w:t>
      </w:r>
      <w:r w:rsidRPr="007B44C9">
        <w:rPr>
          <w:rFonts w:ascii="Times New Roman" w:eastAsia="Times New Roman" w:hAnsi="Times New Roman" w:cs="Times New Roman"/>
          <w:color w:val="000000"/>
          <w:sz w:val="28"/>
          <w:szCs w:val="28"/>
          <w:lang w:val="uk-UA" w:eastAsia="ru-RU"/>
        </w:rPr>
        <w:t>%</w:t>
      </w:r>
      <w:r w:rsidRPr="007B44C9">
        <w:rPr>
          <w:rFonts w:ascii="Times New Roman" w:eastAsia="Times New Roman" w:hAnsi="Times New Roman" w:cs="Times New Roman"/>
          <w:sz w:val="28"/>
          <w:szCs w:val="28"/>
          <w:lang w:val="uk-UA" w:eastAsia="ru-RU"/>
        </w:rPr>
        <w:t>) .</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sz w:val="28"/>
          <w:szCs w:val="28"/>
          <w:lang w:val="uk-UA" w:eastAsia="ru-RU"/>
        </w:rPr>
        <w:tab/>
      </w:r>
      <w:r w:rsidRPr="007B44C9">
        <w:rPr>
          <w:rFonts w:ascii="Times New Roman" w:eastAsia="Times New Roman" w:hAnsi="Times New Roman" w:cs="Times New Roman"/>
          <w:b/>
          <w:i/>
          <w:sz w:val="28"/>
          <w:szCs w:val="28"/>
          <w:lang w:val="uk-UA" w:eastAsia="ru-RU"/>
        </w:rPr>
        <w:t>Таблиця 3.</w:t>
      </w:r>
      <w:r w:rsidRPr="007B44C9">
        <w:rPr>
          <w:rFonts w:ascii="Times New Roman" w:eastAsia="Times New Roman" w:hAnsi="Times New Roman" w:cs="Times New Roman"/>
          <w:sz w:val="28"/>
          <w:szCs w:val="28"/>
          <w:lang w:val="uk-UA" w:eastAsia="ru-RU"/>
        </w:rPr>
        <w:t xml:space="preserve"> Склад викладачів коледжу за кваліфікаційними категоріями н</w:t>
      </w:r>
      <w:r w:rsidRPr="007B44C9">
        <w:rPr>
          <w:rFonts w:ascii="Times New Roman" w:eastAsia="Times New Roman" w:hAnsi="Times New Roman" w:cs="Times New Roman"/>
          <w:color w:val="000000"/>
          <w:sz w:val="28"/>
          <w:szCs w:val="28"/>
          <w:lang w:val="uk-UA" w:eastAsia="ru-RU"/>
        </w:rPr>
        <w:t>а 31.12.2017 року:</w:t>
      </w:r>
    </w:p>
    <w:p w:rsidR="00DF3B33" w:rsidRDefault="00DF3B33" w:rsidP="00DF3B33">
      <w:pPr>
        <w:spacing w:after="0"/>
        <w:ind w:firstLine="708"/>
        <w:jc w:val="both"/>
        <w:rPr>
          <w:rFonts w:ascii="Times New Roman" w:eastAsia="Times New Roman" w:hAnsi="Times New Roman" w:cs="Times New Roman"/>
          <w:color w:val="002060"/>
          <w:sz w:val="28"/>
          <w:szCs w:val="28"/>
          <w:lang w:val="uk-UA" w:eastAsia="ru-RU"/>
        </w:rPr>
      </w:pPr>
    </w:p>
    <w:tbl>
      <w:tblPr>
        <w:tblpPr w:leftFromText="180" w:rightFromText="180" w:vertAnchor="text" w:horzAnchor="margin" w:tblpY="13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1195"/>
        <w:gridCol w:w="1195"/>
        <w:gridCol w:w="1195"/>
        <w:gridCol w:w="1195"/>
        <w:gridCol w:w="1195"/>
        <w:gridCol w:w="1195"/>
        <w:gridCol w:w="996"/>
        <w:gridCol w:w="1089"/>
      </w:tblGrid>
      <w:tr w:rsidR="008132E2" w:rsidRPr="007B44C9" w:rsidTr="008132E2">
        <w:trPr>
          <w:trHeight w:val="708"/>
        </w:trPr>
        <w:tc>
          <w:tcPr>
            <w:tcW w:w="663"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Рік</w:t>
            </w:r>
          </w:p>
        </w:tc>
        <w:tc>
          <w:tcPr>
            <w:tcW w:w="1195"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8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Професор</w:t>
            </w:r>
          </w:p>
        </w:tc>
        <w:tc>
          <w:tcPr>
            <w:tcW w:w="1195"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108"/>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Кандидат</w:t>
            </w:r>
          </w:p>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наук</w:t>
            </w:r>
          </w:p>
        </w:tc>
        <w:tc>
          <w:tcPr>
            <w:tcW w:w="1195"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58"/>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Спеціа</w:t>
            </w:r>
            <w:r>
              <w:rPr>
                <w:rFonts w:ascii="Times New Roman" w:eastAsia="Times New Roman" w:hAnsi="Times New Roman" w:cs="Times New Roman"/>
                <w:sz w:val="24"/>
                <w:szCs w:val="24"/>
                <w:lang w:val="uk-UA" w:eastAsia="ru-RU"/>
              </w:rPr>
              <w:t>-</w:t>
            </w:r>
            <w:r w:rsidRPr="007B44C9">
              <w:rPr>
                <w:rFonts w:ascii="Times New Roman" w:eastAsia="Times New Roman" w:hAnsi="Times New Roman" w:cs="Times New Roman"/>
                <w:sz w:val="24"/>
                <w:szCs w:val="24"/>
                <w:lang w:val="uk-UA" w:eastAsia="ru-RU"/>
              </w:rPr>
              <w:t>ліст</w:t>
            </w:r>
            <w:proofErr w:type="spellEnd"/>
          </w:p>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вищої</w:t>
            </w:r>
          </w:p>
          <w:p w:rsidR="008132E2" w:rsidRPr="007B44C9" w:rsidRDefault="008132E2" w:rsidP="008132E2">
            <w:pPr>
              <w:spacing w:after="0"/>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кваліфі-каційної</w:t>
            </w:r>
            <w:proofErr w:type="spellEnd"/>
            <w:r w:rsidRPr="007B44C9">
              <w:rPr>
                <w:rFonts w:ascii="Times New Roman" w:eastAsia="Times New Roman" w:hAnsi="Times New Roman" w:cs="Times New Roman"/>
                <w:sz w:val="24"/>
                <w:szCs w:val="24"/>
                <w:lang w:val="uk-UA" w:eastAsia="ru-RU"/>
              </w:rPr>
              <w:t xml:space="preserve"> категорії</w:t>
            </w:r>
          </w:p>
        </w:tc>
        <w:tc>
          <w:tcPr>
            <w:tcW w:w="1195"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131"/>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Викладач -</w:t>
            </w:r>
          </w:p>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методист</w:t>
            </w:r>
          </w:p>
        </w:tc>
        <w:tc>
          <w:tcPr>
            <w:tcW w:w="1195"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58"/>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Спеці</w:t>
            </w:r>
            <w:r>
              <w:rPr>
                <w:rFonts w:ascii="Times New Roman" w:eastAsia="Times New Roman" w:hAnsi="Times New Roman" w:cs="Times New Roman"/>
                <w:sz w:val="24"/>
                <w:szCs w:val="24"/>
                <w:lang w:val="uk-UA" w:eastAsia="ru-RU"/>
              </w:rPr>
              <w:t>-</w:t>
            </w:r>
            <w:r w:rsidRPr="007B44C9">
              <w:rPr>
                <w:rFonts w:ascii="Times New Roman" w:eastAsia="Times New Roman" w:hAnsi="Times New Roman" w:cs="Times New Roman"/>
                <w:sz w:val="24"/>
                <w:szCs w:val="24"/>
                <w:lang w:val="uk-UA" w:eastAsia="ru-RU"/>
              </w:rPr>
              <w:t>аліст</w:t>
            </w:r>
            <w:proofErr w:type="spellEnd"/>
          </w:p>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першої </w:t>
            </w:r>
            <w:proofErr w:type="spellStart"/>
            <w:r w:rsidRPr="007B44C9">
              <w:rPr>
                <w:rFonts w:ascii="Times New Roman" w:eastAsia="Times New Roman" w:hAnsi="Times New Roman" w:cs="Times New Roman"/>
                <w:sz w:val="24"/>
                <w:szCs w:val="24"/>
                <w:lang w:val="uk-UA" w:eastAsia="ru-RU"/>
              </w:rPr>
              <w:t>кваліфі-каційної</w:t>
            </w:r>
            <w:proofErr w:type="spellEnd"/>
            <w:r w:rsidRPr="007B44C9">
              <w:rPr>
                <w:rFonts w:ascii="Times New Roman" w:eastAsia="Times New Roman" w:hAnsi="Times New Roman" w:cs="Times New Roman"/>
                <w:sz w:val="24"/>
                <w:szCs w:val="24"/>
                <w:lang w:val="uk-UA" w:eastAsia="ru-RU"/>
              </w:rPr>
              <w:t xml:space="preserve"> категорії</w:t>
            </w:r>
          </w:p>
        </w:tc>
        <w:tc>
          <w:tcPr>
            <w:tcW w:w="1195"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108"/>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Спеці</w:t>
            </w:r>
            <w:r>
              <w:rPr>
                <w:rFonts w:ascii="Times New Roman" w:eastAsia="Times New Roman" w:hAnsi="Times New Roman" w:cs="Times New Roman"/>
                <w:sz w:val="24"/>
                <w:szCs w:val="24"/>
                <w:lang w:val="uk-UA" w:eastAsia="ru-RU"/>
              </w:rPr>
              <w:t>-</w:t>
            </w:r>
            <w:r w:rsidRPr="007B44C9">
              <w:rPr>
                <w:rFonts w:ascii="Times New Roman" w:eastAsia="Times New Roman" w:hAnsi="Times New Roman" w:cs="Times New Roman"/>
                <w:sz w:val="24"/>
                <w:szCs w:val="24"/>
                <w:lang w:val="uk-UA" w:eastAsia="ru-RU"/>
              </w:rPr>
              <w:t>аліст</w:t>
            </w:r>
            <w:proofErr w:type="spellEnd"/>
          </w:p>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другої</w:t>
            </w:r>
          </w:p>
          <w:p w:rsidR="008132E2" w:rsidRPr="007B44C9" w:rsidRDefault="008132E2" w:rsidP="008132E2">
            <w:pPr>
              <w:spacing w:after="0"/>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кваліфі-каційної</w:t>
            </w:r>
            <w:proofErr w:type="spellEnd"/>
            <w:r w:rsidRPr="007B44C9">
              <w:rPr>
                <w:rFonts w:ascii="Times New Roman" w:eastAsia="Times New Roman" w:hAnsi="Times New Roman" w:cs="Times New Roman"/>
                <w:sz w:val="24"/>
                <w:szCs w:val="24"/>
                <w:lang w:val="uk-UA" w:eastAsia="ru-RU"/>
              </w:rPr>
              <w:t xml:space="preserve"> категорії</w:t>
            </w:r>
          </w:p>
        </w:tc>
        <w:tc>
          <w:tcPr>
            <w:tcW w:w="996"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108"/>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Спеціа-ліст</w:t>
            </w:r>
            <w:proofErr w:type="spellEnd"/>
          </w:p>
          <w:p w:rsidR="008132E2" w:rsidRPr="007B44C9" w:rsidRDefault="008132E2" w:rsidP="008132E2">
            <w:pPr>
              <w:spacing w:after="0"/>
              <w:ind w:left="-108"/>
              <w:jc w:val="center"/>
              <w:rPr>
                <w:rFonts w:ascii="Times New Roman" w:eastAsia="Times New Roman" w:hAnsi="Times New Roman" w:cs="Times New Roman"/>
                <w:sz w:val="24"/>
                <w:szCs w:val="24"/>
                <w:lang w:val="uk-UA" w:eastAsia="ru-RU"/>
              </w:rPr>
            </w:pPr>
          </w:p>
        </w:tc>
        <w:tc>
          <w:tcPr>
            <w:tcW w:w="1089" w:type="dxa"/>
            <w:tcBorders>
              <w:top w:val="single" w:sz="4" w:space="0" w:color="auto"/>
              <w:left w:val="single" w:sz="4" w:space="0" w:color="auto"/>
              <w:bottom w:val="single" w:sz="4" w:space="0" w:color="auto"/>
              <w:right w:val="single" w:sz="4" w:space="0" w:color="auto"/>
            </w:tcBorders>
            <w:vAlign w:val="center"/>
          </w:tcPr>
          <w:p w:rsidR="008132E2" w:rsidRPr="007B44C9" w:rsidRDefault="008132E2" w:rsidP="008132E2">
            <w:pPr>
              <w:spacing w:after="0"/>
              <w:ind w:left="-8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Всього</w:t>
            </w:r>
          </w:p>
        </w:tc>
      </w:tr>
      <w:tr w:rsidR="008132E2" w:rsidRPr="007B44C9" w:rsidTr="008132E2">
        <w:trPr>
          <w:trHeight w:val="662"/>
        </w:trPr>
        <w:tc>
          <w:tcPr>
            <w:tcW w:w="663"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2017</w:t>
            </w:r>
          </w:p>
        </w:tc>
        <w:tc>
          <w:tcPr>
            <w:tcW w:w="1195"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color w:val="000000"/>
                <w:sz w:val="24"/>
                <w:szCs w:val="24"/>
                <w:lang w:val="uk-UA" w:eastAsia="ru-RU"/>
              </w:rPr>
            </w:pPr>
            <w:r w:rsidRPr="007B44C9">
              <w:rPr>
                <w:rFonts w:ascii="Times New Roman" w:eastAsia="Times New Roman" w:hAnsi="Times New Roman" w:cs="Times New Roman"/>
                <w:color w:val="000000"/>
                <w:sz w:val="24"/>
                <w:szCs w:val="24"/>
                <w:lang w:val="uk-UA" w:eastAsia="ru-RU"/>
              </w:rPr>
              <w:t>1 сум.</w:t>
            </w:r>
          </w:p>
        </w:tc>
        <w:tc>
          <w:tcPr>
            <w:tcW w:w="1195"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4+3сум.</w:t>
            </w:r>
          </w:p>
        </w:tc>
        <w:tc>
          <w:tcPr>
            <w:tcW w:w="1195"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44</w:t>
            </w:r>
          </w:p>
        </w:tc>
        <w:tc>
          <w:tcPr>
            <w:tcW w:w="1195"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12</w:t>
            </w:r>
          </w:p>
        </w:tc>
        <w:tc>
          <w:tcPr>
            <w:tcW w:w="1195"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16+ 1сум</w:t>
            </w:r>
          </w:p>
        </w:tc>
        <w:tc>
          <w:tcPr>
            <w:tcW w:w="1195"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12</w:t>
            </w:r>
          </w:p>
        </w:tc>
        <w:tc>
          <w:tcPr>
            <w:tcW w:w="996"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19+1 сум</w:t>
            </w:r>
          </w:p>
        </w:tc>
        <w:tc>
          <w:tcPr>
            <w:tcW w:w="1089" w:type="dxa"/>
            <w:tcBorders>
              <w:top w:val="single" w:sz="4" w:space="0" w:color="auto"/>
              <w:left w:val="single" w:sz="4" w:space="0" w:color="auto"/>
              <w:bottom w:val="single" w:sz="4" w:space="0" w:color="auto"/>
              <w:right w:val="single" w:sz="4" w:space="0" w:color="auto"/>
            </w:tcBorders>
          </w:tcPr>
          <w:p w:rsidR="008132E2" w:rsidRPr="007B44C9" w:rsidRDefault="008132E2" w:rsidP="008132E2">
            <w:pPr>
              <w:spacing w:after="0"/>
              <w:jc w:val="center"/>
              <w:rPr>
                <w:rFonts w:ascii="Times New Roman" w:eastAsia="Times New Roman" w:hAnsi="Times New Roman" w:cs="Times New Roman"/>
                <w:color w:val="000000"/>
                <w:sz w:val="24"/>
                <w:szCs w:val="24"/>
                <w:lang w:val="uk-UA" w:eastAsia="ru-RU"/>
              </w:rPr>
            </w:pPr>
            <w:r w:rsidRPr="007B44C9">
              <w:rPr>
                <w:rFonts w:ascii="Times New Roman" w:eastAsia="Times New Roman" w:hAnsi="Times New Roman" w:cs="Times New Roman"/>
                <w:color w:val="000000"/>
                <w:sz w:val="24"/>
                <w:szCs w:val="24"/>
                <w:lang w:val="uk-UA" w:eastAsia="ru-RU"/>
              </w:rPr>
              <w:t>91+5сум</w:t>
            </w:r>
          </w:p>
        </w:tc>
      </w:tr>
    </w:tbl>
    <w:p w:rsidR="008132E2" w:rsidRPr="007B44C9" w:rsidRDefault="008132E2" w:rsidP="008132E2">
      <w:pPr>
        <w:spacing w:after="0"/>
        <w:jc w:val="both"/>
        <w:rPr>
          <w:rFonts w:ascii="Times New Roman" w:eastAsia="Times New Roman" w:hAnsi="Times New Roman" w:cs="Times New Roman"/>
          <w:color w:val="002060"/>
          <w:sz w:val="28"/>
          <w:szCs w:val="28"/>
          <w:lang w:val="uk-UA" w:eastAsia="ru-RU"/>
        </w:rPr>
      </w:pP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r>
    </w:p>
    <w:p w:rsidR="00DF3B33" w:rsidRPr="007B44C9" w:rsidRDefault="00DF3B33" w:rsidP="00DF3B33">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Голови чотирьох циклових комісій коледжу мають науковий ступінь кандидата наук, троє з яких мають учене звання доцента, один – звання професора.</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Голови трьох циклових комісій коледжу – викладачі вищої кваліфікаційної категорії, двоє з яких мають педагогічне звання «викладач-методист».</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Значна частина викладачів бере участь у конкурсах за професійним спрямуванням і отримує нагороди в обласних науково-практичних конференціях, є авторами багатьох друкованих статей.</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Педагогічне навантаження викладачів містить до </w:t>
      </w:r>
      <w:r w:rsidRPr="007B44C9">
        <w:rPr>
          <w:rFonts w:ascii="Times New Roman" w:eastAsia="Times New Roman" w:hAnsi="Times New Roman" w:cs="Times New Roman"/>
          <w:color w:val="000000"/>
          <w:sz w:val="28"/>
          <w:szCs w:val="28"/>
          <w:lang w:val="uk-UA" w:eastAsia="ru-RU"/>
        </w:rPr>
        <w:t>4</w:t>
      </w:r>
      <w:r w:rsidRPr="007B44C9">
        <w:rPr>
          <w:rFonts w:ascii="Times New Roman" w:eastAsia="Times New Roman" w:hAnsi="Times New Roman" w:cs="Times New Roman"/>
          <w:color w:val="000000"/>
          <w:sz w:val="28"/>
          <w:szCs w:val="28"/>
          <w:u w:val="single"/>
          <w:vertAlign w:val="superscript"/>
          <w:lang w:val="uk-UA" w:eastAsia="ru-RU"/>
        </w:rPr>
        <w:t>х</w:t>
      </w:r>
      <w:r w:rsidRPr="007B44C9">
        <w:rPr>
          <w:rFonts w:ascii="Times New Roman" w:eastAsia="Times New Roman" w:hAnsi="Times New Roman" w:cs="Times New Roman"/>
          <w:color w:val="000000"/>
          <w:sz w:val="28"/>
          <w:szCs w:val="28"/>
          <w:lang w:val="uk-UA" w:eastAsia="ru-RU"/>
        </w:rPr>
        <w:t xml:space="preserve"> </w:t>
      </w:r>
      <w:r w:rsidRPr="007B44C9">
        <w:rPr>
          <w:rFonts w:ascii="Times New Roman" w:eastAsia="Times New Roman" w:hAnsi="Times New Roman" w:cs="Times New Roman"/>
          <w:sz w:val="28"/>
          <w:szCs w:val="28"/>
          <w:lang w:val="uk-UA" w:eastAsia="ru-RU"/>
        </w:rPr>
        <w:t xml:space="preserve">дисциплін, які відповідають базовій освіти. </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2017 році  директор коледжу Ємельянова О.А., викладач економічних дисциплін </w:t>
      </w:r>
      <w:proofErr w:type="spellStart"/>
      <w:r w:rsidRPr="007B44C9">
        <w:rPr>
          <w:rFonts w:ascii="Times New Roman" w:eastAsia="Times New Roman" w:hAnsi="Times New Roman" w:cs="Times New Roman"/>
          <w:sz w:val="28"/>
          <w:szCs w:val="28"/>
          <w:lang w:val="uk-UA" w:eastAsia="ru-RU"/>
        </w:rPr>
        <w:t>Зерній</w:t>
      </w:r>
      <w:proofErr w:type="spellEnd"/>
      <w:r w:rsidRPr="007B44C9">
        <w:rPr>
          <w:rFonts w:ascii="Times New Roman" w:eastAsia="Times New Roman" w:hAnsi="Times New Roman" w:cs="Times New Roman"/>
          <w:sz w:val="28"/>
          <w:szCs w:val="28"/>
          <w:lang w:val="uk-UA" w:eastAsia="ru-RU"/>
        </w:rPr>
        <w:t xml:space="preserve"> О.В.  закінчили навчання в магістратурі Української інженерно-педагогічної академії і   здобули другу вищу освіту   зі спеціальності «Педагогіка вищої школи». </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При проведенні державних кваліфікаційних екзаменів головами ДЕК призначаються викладачі закладів вищої освіти ІІІ-ІV рівнів акредитації (доценти кафедр, професори відповідних спеціальностей).</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002060"/>
          <w:sz w:val="28"/>
          <w:szCs w:val="28"/>
          <w:lang w:val="uk-UA" w:eastAsia="ru-RU"/>
        </w:rPr>
        <w:tab/>
      </w:r>
      <w:r w:rsidRPr="007B44C9">
        <w:rPr>
          <w:rFonts w:ascii="Times New Roman" w:eastAsia="Times New Roman" w:hAnsi="Times New Roman" w:cs="Times New Roman"/>
          <w:sz w:val="28"/>
          <w:szCs w:val="28"/>
          <w:lang w:val="uk-UA" w:eastAsia="ru-RU"/>
        </w:rPr>
        <w:t xml:space="preserve">На виконання Закону України «Про вищу освіту» з метою визначення відповідності працівника посаді, яку обіймає, присвоєння кваліфікаційної категорії  у коледжі за наказом директора працює атестаційна комісія, яка діє відповідно до Типового положення про атестацію педагогічних працівників, </w:t>
      </w:r>
      <w:r w:rsidRPr="007B44C9">
        <w:rPr>
          <w:rFonts w:ascii="Times New Roman" w:eastAsia="Times New Roman" w:hAnsi="Times New Roman" w:cs="Times New Roman"/>
          <w:bCs/>
          <w:color w:val="000000"/>
          <w:sz w:val="28"/>
          <w:szCs w:val="28"/>
          <w:bdr w:val="none" w:sz="0" w:space="0" w:color="auto" w:frame="1"/>
          <w:lang w:val="uk-UA" w:eastAsia="ru-RU"/>
        </w:rPr>
        <w:t>затвердженого</w:t>
      </w:r>
      <w:r w:rsidRPr="007B44C9">
        <w:rPr>
          <w:rFonts w:ascii="Times New Roman" w:eastAsia="Times New Roman" w:hAnsi="Times New Roman" w:cs="Times New Roman"/>
          <w:b/>
          <w:bCs/>
          <w:color w:val="000000"/>
          <w:sz w:val="28"/>
          <w:szCs w:val="28"/>
          <w:bdr w:val="none" w:sz="0" w:space="0" w:color="auto" w:frame="1"/>
          <w:lang w:val="uk-UA" w:eastAsia="ru-RU"/>
        </w:rPr>
        <w:t xml:space="preserve"> </w:t>
      </w:r>
      <w:r w:rsidRPr="007B44C9">
        <w:rPr>
          <w:rFonts w:ascii="Times New Roman" w:eastAsia="Times New Roman" w:hAnsi="Times New Roman" w:cs="Times New Roman"/>
          <w:color w:val="000000"/>
          <w:sz w:val="28"/>
          <w:szCs w:val="28"/>
          <w:lang w:val="uk-UA" w:eastAsia="ru-RU"/>
        </w:rPr>
        <w:t xml:space="preserve">наказом Міністерства освіти і науки України від 06.10.2010р.  № 930 </w:t>
      </w:r>
      <w:r w:rsidRPr="007B44C9">
        <w:rPr>
          <w:rFonts w:ascii="Times New Roman" w:eastAsia="Times New Roman" w:hAnsi="Times New Roman" w:cs="Times New Roman"/>
          <w:iCs/>
          <w:color w:val="000000"/>
          <w:sz w:val="28"/>
          <w:szCs w:val="28"/>
          <w:bdr w:val="none" w:sz="0" w:space="0" w:color="auto" w:frame="1"/>
          <w:lang w:val="uk-UA" w:eastAsia="ru-RU"/>
        </w:rPr>
        <w:t xml:space="preserve">зі змінами, внесеними згідно з наказом Міністерства освіти і науки, молоді та спорту від 20.12.2011р. № 1473, наказом Міністерства освіти і науки України від 08.08.2013р. №1135. </w:t>
      </w:r>
      <w:r w:rsidRPr="007B44C9">
        <w:rPr>
          <w:rFonts w:ascii="Times New Roman" w:eastAsia="Times New Roman" w:hAnsi="Times New Roman" w:cs="Times New Roman"/>
          <w:sz w:val="28"/>
          <w:szCs w:val="28"/>
          <w:lang w:val="uk-UA" w:eastAsia="ru-RU"/>
        </w:rPr>
        <w:t>До складу атестаційної комісії увійшли 21 посадова особа.</w:t>
      </w:r>
    </w:p>
    <w:p w:rsidR="00DF3B33" w:rsidRPr="007B44C9" w:rsidRDefault="00DF3B33" w:rsidP="00DF3B33">
      <w:pPr>
        <w:tabs>
          <w:tab w:val="left" w:pos="-103"/>
        </w:tabs>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2017 році проведено підготовку документації щодо атестації педагогічних працівників та складено план-графік проходження викладацьким складом  курсів підвищення кваліфікації.</w:t>
      </w:r>
    </w:p>
    <w:p w:rsidR="00DF3B33" w:rsidRPr="007B44C9" w:rsidRDefault="00DF3B33"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F375A0" w:rsidRDefault="00F375A0" w:rsidP="00DF3B33">
      <w:pPr>
        <w:tabs>
          <w:tab w:val="left" w:pos="-103"/>
        </w:tabs>
        <w:spacing w:after="0"/>
        <w:jc w:val="center"/>
        <w:rPr>
          <w:rFonts w:ascii="Times New Roman" w:eastAsia="Times New Roman" w:hAnsi="Times New Roman" w:cs="Times New Roman"/>
          <w:b/>
          <w:i/>
          <w:sz w:val="28"/>
          <w:szCs w:val="28"/>
          <w:lang w:val="uk-UA" w:eastAsia="ru-RU"/>
        </w:rPr>
      </w:pPr>
    </w:p>
    <w:p w:rsidR="00DF3B33" w:rsidRPr="007B44C9" w:rsidRDefault="00DF3B33" w:rsidP="00DF3B33">
      <w:pPr>
        <w:tabs>
          <w:tab w:val="left" w:pos="-103"/>
        </w:tabs>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lastRenderedPageBreak/>
        <w:t>Таблиця 4.</w:t>
      </w:r>
      <w:r w:rsidRPr="007B44C9">
        <w:rPr>
          <w:rFonts w:ascii="Times New Roman" w:eastAsia="Times New Roman" w:hAnsi="Times New Roman" w:cs="Times New Roman"/>
          <w:sz w:val="28"/>
          <w:szCs w:val="28"/>
          <w:lang w:val="uk-UA" w:eastAsia="ru-RU"/>
        </w:rPr>
        <w:t xml:space="preserve">   Результати атестації педагогічних</w:t>
      </w:r>
    </w:p>
    <w:p w:rsidR="00DF3B33" w:rsidRPr="007B44C9" w:rsidRDefault="00DF3B33" w:rsidP="00DF3B33">
      <w:pPr>
        <w:tabs>
          <w:tab w:val="left" w:pos="-103"/>
        </w:tabs>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працівників коледжу у 2017 році:</w:t>
      </w:r>
    </w:p>
    <w:tbl>
      <w:tblPr>
        <w:tblW w:w="0" w:type="auto"/>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848"/>
        <w:gridCol w:w="2274"/>
        <w:gridCol w:w="2120"/>
        <w:gridCol w:w="1996"/>
      </w:tblGrid>
      <w:tr w:rsidR="00DF3B33" w:rsidRPr="007B44C9" w:rsidTr="00DF3B33">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DF3B33" w:rsidRPr="007B44C9" w:rsidRDefault="00DF3B33" w:rsidP="00DF3B33">
            <w:pPr>
              <w:spacing w:after="0"/>
              <w:ind w:left="-66" w:right="-79"/>
              <w:jc w:val="center"/>
              <w:rPr>
                <w:rFonts w:ascii="Times New Roman" w:eastAsia="Times New Roman" w:hAnsi="Times New Roman" w:cs="Times New Roman"/>
                <w:b/>
                <w:color w:val="000000"/>
                <w:lang w:val="uk-UA" w:eastAsia="ru-RU"/>
              </w:rPr>
            </w:pPr>
            <w:r w:rsidRPr="007B44C9">
              <w:rPr>
                <w:rFonts w:ascii="Times New Roman" w:eastAsia="Times New Roman" w:hAnsi="Times New Roman" w:cs="Times New Roman"/>
                <w:b/>
                <w:color w:val="000000"/>
                <w:lang w:val="uk-UA" w:eastAsia="ru-RU"/>
              </w:rPr>
              <w:t>Рік</w:t>
            </w:r>
          </w:p>
          <w:p w:rsidR="00DF3B33" w:rsidRPr="007B44C9" w:rsidRDefault="00DF3B33" w:rsidP="00DF3B33">
            <w:pPr>
              <w:spacing w:after="0"/>
              <w:ind w:left="-66" w:right="-79"/>
              <w:jc w:val="center"/>
              <w:rPr>
                <w:rFonts w:ascii="Times New Roman" w:eastAsia="Times New Roman" w:hAnsi="Times New Roman" w:cs="Times New Roman"/>
                <w:b/>
                <w:color w:val="000000"/>
                <w:sz w:val="24"/>
                <w:szCs w:val="24"/>
                <w:lang w:val="uk-UA" w:eastAsia="ru-RU"/>
              </w:rPr>
            </w:pPr>
            <w:r w:rsidRPr="007B44C9">
              <w:rPr>
                <w:rFonts w:ascii="Times New Roman" w:eastAsia="Times New Roman" w:hAnsi="Times New Roman" w:cs="Times New Roman"/>
                <w:b/>
                <w:color w:val="000000"/>
                <w:sz w:val="24"/>
                <w:szCs w:val="24"/>
                <w:lang w:val="uk-UA" w:eastAsia="ru-RU"/>
              </w:rPr>
              <w:t>2017</w:t>
            </w:r>
          </w:p>
        </w:tc>
        <w:tc>
          <w:tcPr>
            <w:tcW w:w="1848"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 xml:space="preserve">Присвоєно кваліфікаційну категорію </w:t>
            </w:r>
          </w:p>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 xml:space="preserve">«спеціаліст </w:t>
            </w:r>
            <w:r w:rsidRPr="007B44C9">
              <w:rPr>
                <w:rFonts w:ascii="Times New Roman" w:eastAsia="Times New Roman" w:hAnsi="Times New Roman" w:cs="Times New Roman"/>
                <w:b/>
                <w:lang w:val="uk-UA" w:eastAsia="ru-RU"/>
              </w:rPr>
              <w:t xml:space="preserve">вищої </w:t>
            </w:r>
            <w:r w:rsidRPr="007B44C9">
              <w:rPr>
                <w:rFonts w:ascii="Times New Roman" w:eastAsia="Times New Roman" w:hAnsi="Times New Roman" w:cs="Times New Roman"/>
                <w:lang w:val="uk-UA" w:eastAsia="ru-RU"/>
              </w:rPr>
              <w:t>категорії»</w:t>
            </w:r>
          </w:p>
        </w:tc>
        <w:tc>
          <w:tcPr>
            <w:tcW w:w="2274"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Відповідає кваліфікаційній категорії</w:t>
            </w:r>
          </w:p>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 xml:space="preserve">«спеціаліст </w:t>
            </w:r>
          </w:p>
          <w:p w:rsidR="00DF3B33" w:rsidRPr="007B44C9" w:rsidRDefault="00DF3B33" w:rsidP="00DF3B33">
            <w:pPr>
              <w:spacing w:after="0"/>
              <w:jc w:val="center"/>
              <w:rPr>
                <w:rFonts w:ascii="Times New Roman" w:eastAsia="Times New Roman" w:hAnsi="Times New Roman" w:cs="Times New Roman"/>
                <w:b/>
                <w:lang w:val="uk-UA" w:eastAsia="ru-RU"/>
              </w:rPr>
            </w:pPr>
            <w:r w:rsidRPr="007B44C9">
              <w:rPr>
                <w:rFonts w:ascii="Times New Roman" w:eastAsia="Times New Roman" w:hAnsi="Times New Roman" w:cs="Times New Roman"/>
                <w:b/>
                <w:lang w:val="uk-UA" w:eastAsia="ru-RU"/>
              </w:rPr>
              <w:t>вищої</w:t>
            </w:r>
          </w:p>
          <w:p w:rsidR="00DF3B33" w:rsidRPr="007B44C9" w:rsidRDefault="00DF3B33" w:rsidP="00DF3B33">
            <w:pPr>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lang w:val="uk-UA" w:eastAsia="ru-RU"/>
              </w:rPr>
              <w:t xml:space="preserve"> </w:t>
            </w:r>
            <w:r w:rsidRPr="007B44C9">
              <w:rPr>
                <w:rFonts w:ascii="Times New Roman" w:eastAsia="Times New Roman" w:hAnsi="Times New Roman" w:cs="Times New Roman"/>
                <w:lang w:val="uk-UA" w:eastAsia="ru-RU"/>
              </w:rPr>
              <w:t>категорії»</w:t>
            </w:r>
          </w:p>
        </w:tc>
        <w:tc>
          <w:tcPr>
            <w:tcW w:w="2120"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 xml:space="preserve">Присвоєно кваліфікаційну категорію </w:t>
            </w:r>
          </w:p>
          <w:p w:rsidR="00DF3B33" w:rsidRPr="007B44C9" w:rsidRDefault="00DF3B33" w:rsidP="00DF3B33">
            <w:pPr>
              <w:spacing w:after="0"/>
              <w:jc w:val="center"/>
              <w:rPr>
                <w:rFonts w:ascii="Times New Roman" w:eastAsia="Times New Roman" w:hAnsi="Times New Roman" w:cs="Times New Roman"/>
                <w:b/>
                <w:lang w:val="uk-UA" w:eastAsia="ru-RU"/>
              </w:rPr>
            </w:pPr>
            <w:r w:rsidRPr="007B44C9">
              <w:rPr>
                <w:rFonts w:ascii="Times New Roman" w:eastAsia="Times New Roman" w:hAnsi="Times New Roman" w:cs="Times New Roman"/>
                <w:lang w:val="uk-UA" w:eastAsia="ru-RU"/>
              </w:rPr>
              <w:t xml:space="preserve"> «спеціаліст</w:t>
            </w:r>
          </w:p>
          <w:p w:rsidR="00DF3B33" w:rsidRPr="007B44C9" w:rsidRDefault="00DF3B33" w:rsidP="00DF3B33">
            <w:pPr>
              <w:spacing w:after="0"/>
              <w:jc w:val="center"/>
              <w:rPr>
                <w:rFonts w:ascii="Times New Roman" w:eastAsia="Times New Roman" w:hAnsi="Times New Roman" w:cs="Times New Roman"/>
                <w:b/>
                <w:lang w:val="uk-UA" w:eastAsia="ru-RU"/>
              </w:rPr>
            </w:pPr>
            <w:r w:rsidRPr="007B44C9">
              <w:rPr>
                <w:rFonts w:ascii="Times New Roman" w:eastAsia="Times New Roman" w:hAnsi="Times New Roman" w:cs="Times New Roman"/>
                <w:b/>
                <w:lang w:val="uk-UA" w:eastAsia="ru-RU"/>
              </w:rPr>
              <w:t>першої</w:t>
            </w:r>
          </w:p>
          <w:p w:rsidR="00DF3B33" w:rsidRPr="007B44C9" w:rsidRDefault="00DF3B33" w:rsidP="00DF3B33">
            <w:pPr>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lang w:val="uk-UA" w:eastAsia="ru-RU"/>
              </w:rPr>
              <w:t>категорії»</w:t>
            </w:r>
          </w:p>
        </w:tc>
        <w:tc>
          <w:tcPr>
            <w:tcW w:w="1996"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 xml:space="preserve">Присвоєно кваліфікаційну категорію </w:t>
            </w:r>
          </w:p>
          <w:p w:rsidR="00DF3B33" w:rsidRPr="007B44C9" w:rsidRDefault="00DF3B33" w:rsidP="00DF3B33">
            <w:pPr>
              <w:spacing w:after="0"/>
              <w:jc w:val="center"/>
              <w:rPr>
                <w:rFonts w:ascii="Times New Roman" w:eastAsia="Times New Roman" w:hAnsi="Times New Roman" w:cs="Times New Roman"/>
                <w:b/>
                <w:lang w:val="uk-UA" w:eastAsia="ru-RU"/>
              </w:rPr>
            </w:pPr>
            <w:r w:rsidRPr="007B44C9">
              <w:rPr>
                <w:rFonts w:ascii="Times New Roman" w:eastAsia="Times New Roman" w:hAnsi="Times New Roman" w:cs="Times New Roman"/>
                <w:lang w:val="uk-UA" w:eastAsia="ru-RU"/>
              </w:rPr>
              <w:t xml:space="preserve"> «спеціаліст</w:t>
            </w:r>
          </w:p>
          <w:p w:rsidR="00DF3B33" w:rsidRPr="007B44C9" w:rsidRDefault="00DF3B33" w:rsidP="00DF3B33">
            <w:pPr>
              <w:spacing w:after="0"/>
              <w:jc w:val="center"/>
              <w:rPr>
                <w:rFonts w:ascii="Times New Roman" w:eastAsia="Times New Roman" w:hAnsi="Times New Roman" w:cs="Times New Roman"/>
                <w:b/>
                <w:lang w:val="uk-UA" w:eastAsia="ru-RU"/>
              </w:rPr>
            </w:pPr>
            <w:r w:rsidRPr="007B44C9">
              <w:rPr>
                <w:rFonts w:ascii="Times New Roman" w:eastAsia="Times New Roman" w:hAnsi="Times New Roman" w:cs="Times New Roman"/>
                <w:b/>
                <w:lang w:val="uk-UA" w:eastAsia="ru-RU"/>
              </w:rPr>
              <w:t>другої</w:t>
            </w:r>
          </w:p>
          <w:p w:rsidR="00DF3B33" w:rsidRPr="007B44C9" w:rsidRDefault="00DF3B33" w:rsidP="00DF3B33">
            <w:pPr>
              <w:spacing w:after="0"/>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категорії»</w:t>
            </w:r>
          </w:p>
        </w:tc>
      </w:tr>
      <w:tr w:rsidR="00DF3B33" w:rsidRPr="007B44C9" w:rsidTr="00DF3B33">
        <w:trPr>
          <w:trHeight w:val="210"/>
          <w:jc w:val="center"/>
        </w:trPr>
        <w:tc>
          <w:tcPr>
            <w:tcW w:w="846"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jc w:val="both"/>
              <w:rPr>
                <w:rFonts w:ascii="Times New Roman" w:eastAsia="Times New Roman" w:hAnsi="Times New Roman" w:cs="Times New Roman"/>
                <w:sz w:val="28"/>
                <w:szCs w:val="28"/>
                <w:lang w:val="uk-UA" w:eastAsia="ru-RU"/>
              </w:rPr>
            </w:pPr>
          </w:p>
        </w:tc>
        <w:tc>
          <w:tcPr>
            <w:tcW w:w="1848"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ind w:left="-81" w:right="-80"/>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1 (ос.)</w:t>
            </w:r>
          </w:p>
        </w:tc>
        <w:tc>
          <w:tcPr>
            <w:tcW w:w="2274"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ind w:right="-94"/>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8 (ос.)</w:t>
            </w:r>
          </w:p>
        </w:tc>
        <w:tc>
          <w:tcPr>
            <w:tcW w:w="2120"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ind w:right="-80"/>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2 (ос.)</w:t>
            </w:r>
          </w:p>
        </w:tc>
        <w:tc>
          <w:tcPr>
            <w:tcW w:w="1996"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ind w:right="-66" w:hanging="38"/>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2(ос.)</w:t>
            </w:r>
          </w:p>
        </w:tc>
      </w:tr>
      <w:tr w:rsidR="00DF3B33" w:rsidRPr="007B44C9" w:rsidTr="00DF3B33">
        <w:trPr>
          <w:trHeight w:val="698"/>
          <w:jc w:val="center"/>
        </w:trPr>
        <w:tc>
          <w:tcPr>
            <w:tcW w:w="846"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jc w:val="both"/>
              <w:rPr>
                <w:rFonts w:ascii="Times New Roman" w:eastAsia="Times New Roman" w:hAnsi="Times New Roman" w:cs="Times New Roman"/>
                <w:sz w:val="28"/>
                <w:szCs w:val="28"/>
                <w:lang w:val="uk-UA" w:eastAsia="ru-RU"/>
              </w:rPr>
            </w:pPr>
          </w:p>
        </w:tc>
        <w:tc>
          <w:tcPr>
            <w:tcW w:w="1848"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line="240" w:lineRule="auto"/>
              <w:ind w:left="-81" w:right="-8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педагогічним працівникам :</w:t>
            </w:r>
          </w:p>
          <w:p w:rsidR="00DF3B33" w:rsidRPr="007B44C9" w:rsidRDefault="00DF3B33" w:rsidP="00DF3B33">
            <w:pPr>
              <w:spacing w:after="0" w:line="240" w:lineRule="auto"/>
              <w:jc w:val="center"/>
              <w:rPr>
                <w:rFonts w:ascii="Times New Roman" w:eastAsia="Times New Roman" w:hAnsi="Times New Roman" w:cs="Times New Roman"/>
                <w:sz w:val="20"/>
                <w:szCs w:val="20"/>
                <w:lang w:val="uk-UA" w:eastAsia="ru-RU"/>
              </w:rPr>
            </w:pPr>
          </w:p>
          <w:p w:rsidR="00DF3B33" w:rsidRPr="007B44C9" w:rsidRDefault="00DF3B33" w:rsidP="00DF3B33">
            <w:pPr>
              <w:spacing w:after="0" w:line="240" w:lineRule="auto"/>
              <w:ind w:left="-81" w:right="-80"/>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 Щербина М.М.</w:t>
            </w:r>
          </w:p>
          <w:p w:rsidR="00DF3B33" w:rsidRPr="007B44C9" w:rsidRDefault="00DF3B33" w:rsidP="00DF3B33">
            <w:pPr>
              <w:spacing w:after="0"/>
              <w:ind w:left="-81" w:right="-80"/>
              <w:jc w:val="center"/>
              <w:rPr>
                <w:rFonts w:ascii="Times New Roman" w:eastAsia="Times New Roman" w:hAnsi="Times New Roman" w:cs="Times New Roman"/>
                <w:sz w:val="24"/>
                <w:szCs w:val="24"/>
                <w:lang w:val="uk-UA" w:eastAsia="ru-RU"/>
              </w:rPr>
            </w:pPr>
          </w:p>
        </w:tc>
        <w:tc>
          <w:tcPr>
            <w:tcW w:w="2274"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педагогічним працівникам:</w:t>
            </w:r>
          </w:p>
          <w:p w:rsidR="00DF3B33" w:rsidRPr="007B44C9" w:rsidRDefault="00DF3B33" w:rsidP="00DF3B33">
            <w:pPr>
              <w:spacing w:after="0" w:line="240" w:lineRule="auto"/>
              <w:jc w:val="center"/>
              <w:rPr>
                <w:rFonts w:ascii="Times New Roman" w:eastAsia="Times New Roman" w:hAnsi="Times New Roman" w:cs="Times New Roman"/>
                <w:sz w:val="20"/>
                <w:szCs w:val="20"/>
                <w:lang w:val="uk-UA" w:eastAsia="ru-RU"/>
              </w:rPr>
            </w:pPr>
          </w:p>
          <w:p w:rsidR="00DF3B33" w:rsidRPr="007B44C9" w:rsidRDefault="00DF3B33" w:rsidP="00DF3B33">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Баранова І.В.</w:t>
            </w:r>
          </w:p>
          <w:p w:rsidR="00DF3B33" w:rsidRPr="007B44C9" w:rsidRDefault="00DF3B33" w:rsidP="00DF3B33">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Гордієнко І.І.</w:t>
            </w:r>
          </w:p>
          <w:p w:rsidR="00DF3B33" w:rsidRPr="007B44C9" w:rsidRDefault="00DF3B33" w:rsidP="00DF3B33">
            <w:pPr>
              <w:spacing w:after="0" w:line="240" w:lineRule="auto"/>
              <w:ind w:right="-94"/>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Зайцева Л.Є.</w:t>
            </w:r>
          </w:p>
          <w:p w:rsidR="00DF3B33" w:rsidRPr="007B44C9" w:rsidRDefault="00DF3B33" w:rsidP="00DF3B33">
            <w:pPr>
              <w:spacing w:after="0" w:line="240" w:lineRule="auto"/>
              <w:ind w:right="-94"/>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Кашина Т.К.</w:t>
            </w:r>
          </w:p>
          <w:p w:rsidR="00DF3B33" w:rsidRPr="007B44C9" w:rsidRDefault="00DF3B33" w:rsidP="00DF3B33">
            <w:pPr>
              <w:spacing w:after="0" w:line="240" w:lineRule="auto"/>
              <w:ind w:right="-94"/>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Курзіна</w:t>
            </w:r>
            <w:proofErr w:type="spellEnd"/>
            <w:r w:rsidRPr="007B44C9">
              <w:rPr>
                <w:rFonts w:ascii="Times New Roman" w:eastAsia="Times New Roman" w:hAnsi="Times New Roman" w:cs="Times New Roman"/>
                <w:sz w:val="24"/>
                <w:szCs w:val="24"/>
                <w:lang w:val="uk-UA" w:eastAsia="ru-RU"/>
              </w:rPr>
              <w:t xml:space="preserve"> Г.М.</w:t>
            </w:r>
          </w:p>
          <w:p w:rsidR="00DF3B33" w:rsidRPr="007B44C9" w:rsidRDefault="00DF3B33" w:rsidP="00DF3B33">
            <w:pPr>
              <w:spacing w:after="0" w:line="240" w:lineRule="auto"/>
              <w:ind w:right="-94"/>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Мусієнко Л.М.</w:t>
            </w:r>
          </w:p>
          <w:p w:rsidR="00DF3B33" w:rsidRPr="007B44C9" w:rsidRDefault="00DF3B33" w:rsidP="00DF3B33">
            <w:pPr>
              <w:spacing w:after="0" w:line="240" w:lineRule="auto"/>
              <w:ind w:right="-94"/>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Холодова Н.О.</w:t>
            </w:r>
          </w:p>
          <w:p w:rsidR="00DF3B33" w:rsidRPr="007B44C9" w:rsidRDefault="00DF3B33" w:rsidP="00DF3B33">
            <w:pPr>
              <w:spacing w:after="0" w:line="240" w:lineRule="auto"/>
              <w:ind w:right="-94"/>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Фісун</w:t>
            </w:r>
            <w:proofErr w:type="spellEnd"/>
            <w:r w:rsidRPr="007B44C9">
              <w:rPr>
                <w:rFonts w:ascii="Times New Roman" w:eastAsia="Times New Roman" w:hAnsi="Times New Roman" w:cs="Times New Roman"/>
                <w:sz w:val="24"/>
                <w:szCs w:val="24"/>
                <w:lang w:val="uk-UA" w:eastAsia="ru-RU"/>
              </w:rPr>
              <w:t xml:space="preserve"> О.В.</w:t>
            </w:r>
          </w:p>
        </w:tc>
        <w:tc>
          <w:tcPr>
            <w:tcW w:w="2120"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line="240" w:lineRule="auto"/>
              <w:ind w:right="-80"/>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педагогічним працівникам:</w:t>
            </w:r>
          </w:p>
          <w:p w:rsidR="00DF3B33" w:rsidRPr="007B44C9" w:rsidRDefault="00DF3B33" w:rsidP="00DF3B33">
            <w:pPr>
              <w:spacing w:after="0" w:line="240" w:lineRule="auto"/>
              <w:ind w:right="-80"/>
              <w:jc w:val="center"/>
              <w:rPr>
                <w:rFonts w:ascii="Times New Roman" w:eastAsia="Times New Roman" w:hAnsi="Times New Roman" w:cs="Times New Roman"/>
                <w:sz w:val="20"/>
                <w:szCs w:val="20"/>
                <w:lang w:val="uk-UA" w:eastAsia="ru-RU"/>
              </w:rPr>
            </w:pPr>
          </w:p>
          <w:p w:rsidR="00DF3B33" w:rsidRPr="007B44C9" w:rsidRDefault="00DF3B33" w:rsidP="00DF3B33">
            <w:pPr>
              <w:spacing w:after="0" w:line="240" w:lineRule="auto"/>
              <w:ind w:right="-80"/>
              <w:jc w:val="both"/>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Божко</w:t>
            </w:r>
            <w:proofErr w:type="spellEnd"/>
            <w:r w:rsidRPr="007B44C9">
              <w:rPr>
                <w:rFonts w:ascii="Times New Roman" w:eastAsia="Times New Roman" w:hAnsi="Times New Roman" w:cs="Times New Roman"/>
                <w:sz w:val="24"/>
                <w:szCs w:val="24"/>
                <w:lang w:val="uk-UA" w:eastAsia="ru-RU"/>
              </w:rPr>
              <w:t xml:space="preserve"> В.О.</w:t>
            </w:r>
          </w:p>
          <w:p w:rsidR="00DF3B33" w:rsidRPr="007B44C9" w:rsidRDefault="00DF3B33" w:rsidP="00DF3B33">
            <w:pPr>
              <w:spacing w:after="0" w:line="240" w:lineRule="auto"/>
              <w:ind w:right="-80"/>
              <w:jc w:val="both"/>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Матисєк</w:t>
            </w:r>
            <w:proofErr w:type="spellEnd"/>
            <w:r w:rsidRPr="007B44C9">
              <w:rPr>
                <w:rFonts w:ascii="Times New Roman" w:eastAsia="Times New Roman" w:hAnsi="Times New Roman" w:cs="Times New Roman"/>
                <w:sz w:val="24"/>
                <w:szCs w:val="24"/>
                <w:lang w:val="uk-UA" w:eastAsia="ru-RU"/>
              </w:rPr>
              <w:t xml:space="preserve"> В.В.</w:t>
            </w:r>
          </w:p>
          <w:p w:rsidR="00DF3B33" w:rsidRPr="007B44C9" w:rsidRDefault="00DF3B33" w:rsidP="00DF3B33">
            <w:pPr>
              <w:spacing w:after="0"/>
              <w:ind w:right="-80"/>
              <w:jc w:val="both"/>
              <w:rPr>
                <w:rFonts w:ascii="Times New Roman" w:eastAsia="Times New Roman" w:hAnsi="Times New Roman" w:cs="Times New Roman"/>
                <w:sz w:val="24"/>
                <w:szCs w:val="24"/>
                <w:lang w:val="uk-UA" w:eastAsia="ru-RU"/>
              </w:rPr>
            </w:pPr>
          </w:p>
        </w:tc>
        <w:tc>
          <w:tcPr>
            <w:tcW w:w="1996" w:type="dxa"/>
            <w:tcBorders>
              <w:top w:val="single" w:sz="4" w:space="0" w:color="auto"/>
              <w:left w:val="single" w:sz="4" w:space="0" w:color="auto"/>
              <w:bottom w:val="single" w:sz="4" w:space="0" w:color="auto"/>
              <w:right w:val="single" w:sz="4" w:space="0" w:color="auto"/>
            </w:tcBorders>
          </w:tcPr>
          <w:p w:rsidR="00DF3B33" w:rsidRPr="007B44C9" w:rsidRDefault="00DF3B33" w:rsidP="00DF3B33">
            <w:pPr>
              <w:spacing w:after="0" w:line="240" w:lineRule="auto"/>
              <w:ind w:right="-66" w:hanging="38"/>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педагогічним працівникам:</w:t>
            </w:r>
          </w:p>
          <w:p w:rsidR="00DF3B33" w:rsidRPr="007B44C9" w:rsidRDefault="00DF3B33" w:rsidP="00DF3B33">
            <w:pPr>
              <w:spacing w:after="0" w:line="240" w:lineRule="auto"/>
              <w:ind w:right="-66" w:hanging="38"/>
              <w:jc w:val="both"/>
              <w:rPr>
                <w:rFonts w:ascii="Times New Roman" w:eastAsia="Times New Roman" w:hAnsi="Times New Roman" w:cs="Times New Roman"/>
                <w:sz w:val="20"/>
                <w:szCs w:val="20"/>
                <w:lang w:val="uk-UA" w:eastAsia="ru-RU"/>
              </w:rPr>
            </w:pPr>
          </w:p>
          <w:p w:rsidR="00DF3B33" w:rsidRPr="007B44C9" w:rsidRDefault="00DF3B33" w:rsidP="00DF3B33">
            <w:pPr>
              <w:spacing w:after="0" w:line="240" w:lineRule="auto"/>
              <w:ind w:right="-66" w:hanging="38"/>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Дяченко Л.Б.</w:t>
            </w:r>
          </w:p>
          <w:p w:rsidR="00DF3B33" w:rsidRPr="007B44C9" w:rsidRDefault="00DF3B33" w:rsidP="00DF3B33">
            <w:pPr>
              <w:spacing w:after="0" w:line="240" w:lineRule="auto"/>
              <w:ind w:right="-66" w:hanging="38"/>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Романович</w:t>
            </w:r>
          </w:p>
        </w:tc>
      </w:tr>
    </w:tbl>
    <w:p w:rsidR="00DF3B33" w:rsidRPr="007B44C9" w:rsidRDefault="00DF3B33" w:rsidP="00DF3B33">
      <w:pPr>
        <w:spacing w:after="0"/>
        <w:jc w:val="both"/>
        <w:rPr>
          <w:rFonts w:ascii="Times New Roman" w:eastAsia="Times New Roman" w:hAnsi="Times New Roman" w:cs="Times New Roman"/>
          <w:sz w:val="28"/>
          <w:szCs w:val="28"/>
          <w:lang w:val="uk-UA" w:eastAsia="ru-RU"/>
        </w:rPr>
      </w:pP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Присвоєння кваліфікаційної категорії «спеціаліст вищої категорії» та встановлення відповідності кваліфікаційній категорії «спеціаліст вищої категорії» проведено за результатами роботи атестаційної комісії ІІІ рівня при Департаменті науки і освіти Харківської обласної державної адміністрації. </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Майстер виробничого навчання </w:t>
      </w:r>
      <w:proofErr w:type="spellStart"/>
      <w:r w:rsidRPr="007B44C9">
        <w:rPr>
          <w:rFonts w:ascii="Times New Roman" w:eastAsia="Times New Roman" w:hAnsi="Times New Roman" w:cs="Times New Roman"/>
          <w:sz w:val="28"/>
          <w:szCs w:val="28"/>
          <w:lang w:val="uk-UA" w:eastAsia="ru-RU"/>
        </w:rPr>
        <w:t>Босенко</w:t>
      </w:r>
      <w:proofErr w:type="spellEnd"/>
      <w:r w:rsidRPr="007B44C9">
        <w:rPr>
          <w:rFonts w:ascii="Times New Roman" w:eastAsia="Times New Roman" w:hAnsi="Times New Roman" w:cs="Times New Roman"/>
          <w:sz w:val="28"/>
          <w:szCs w:val="28"/>
          <w:lang w:val="uk-UA" w:eastAsia="ru-RU"/>
        </w:rPr>
        <w:t xml:space="preserve"> І.В. підтвердила 13 тарифний розряд, а майстру виробничого навчання </w:t>
      </w:r>
      <w:proofErr w:type="spellStart"/>
      <w:r w:rsidRPr="007B44C9">
        <w:rPr>
          <w:rFonts w:ascii="Times New Roman" w:eastAsia="Times New Roman" w:hAnsi="Times New Roman" w:cs="Times New Roman"/>
          <w:sz w:val="28"/>
          <w:szCs w:val="28"/>
          <w:lang w:val="uk-UA" w:eastAsia="ru-RU"/>
        </w:rPr>
        <w:t>Сичовій</w:t>
      </w:r>
      <w:proofErr w:type="spellEnd"/>
      <w:r w:rsidRPr="007B44C9">
        <w:rPr>
          <w:rFonts w:ascii="Times New Roman" w:eastAsia="Times New Roman" w:hAnsi="Times New Roman" w:cs="Times New Roman"/>
          <w:sz w:val="28"/>
          <w:szCs w:val="28"/>
          <w:lang w:val="uk-UA" w:eastAsia="ru-RU"/>
        </w:rPr>
        <w:t xml:space="preserve"> О.Л. присвоєно                   12 тарифний розряд. </w:t>
      </w:r>
    </w:p>
    <w:p w:rsidR="00DF3B33" w:rsidRPr="007B44C9" w:rsidRDefault="00DF3B33" w:rsidP="00DF3B33">
      <w:pPr>
        <w:spacing w:after="0"/>
        <w:jc w:val="both"/>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sz w:val="28"/>
          <w:szCs w:val="28"/>
          <w:lang w:val="uk-UA" w:eastAsia="ru-RU"/>
        </w:rPr>
        <w:tab/>
        <w:t>У 2017 році прийнято на роботу 5 викладачів     (</w:t>
      </w:r>
      <w:proofErr w:type="spellStart"/>
      <w:r w:rsidRPr="007B44C9">
        <w:rPr>
          <w:rFonts w:ascii="Times New Roman" w:eastAsia="Times New Roman" w:hAnsi="Times New Roman" w:cs="Times New Roman"/>
          <w:sz w:val="28"/>
          <w:szCs w:val="28"/>
          <w:lang w:val="uk-UA" w:eastAsia="ru-RU"/>
        </w:rPr>
        <w:t>Ружинська</w:t>
      </w:r>
      <w:proofErr w:type="spellEnd"/>
      <w:r w:rsidRPr="007B44C9">
        <w:rPr>
          <w:rFonts w:ascii="Times New Roman" w:eastAsia="Times New Roman" w:hAnsi="Times New Roman" w:cs="Times New Roman"/>
          <w:sz w:val="28"/>
          <w:szCs w:val="28"/>
          <w:lang w:val="uk-UA" w:eastAsia="ru-RU"/>
        </w:rPr>
        <w:t xml:space="preserve"> Г.О., Осетрова І.М., Романенко О.С., </w:t>
      </w:r>
      <w:proofErr w:type="spellStart"/>
      <w:r w:rsidRPr="007B44C9">
        <w:rPr>
          <w:rFonts w:ascii="Times New Roman" w:eastAsia="Times New Roman" w:hAnsi="Times New Roman" w:cs="Times New Roman"/>
          <w:sz w:val="28"/>
          <w:szCs w:val="28"/>
          <w:lang w:val="uk-UA" w:eastAsia="ru-RU"/>
        </w:rPr>
        <w:t>Кизь</w:t>
      </w:r>
      <w:proofErr w:type="spellEnd"/>
      <w:r w:rsidRPr="007B44C9">
        <w:rPr>
          <w:rFonts w:ascii="Times New Roman" w:eastAsia="Times New Roman" w:hAnsi="Times New Roman" w:cs="Times New Roman"/>
          <w:sz w:val="28"/>
          <w:szCs w:val="28"/>
          <w:lang w:val="uk-UA" w:eastAsia="ru-RU"/>
        </w:rPr>
        <w:t xml:space="preserve"> А.О., </w:t>
      </w:r>
      <w:proofErr w:type="spellStart"/>
      <w:r w:rsidRPr="007B44C9">
        <w:rPr>
          <w:rFonts w:ascii="Times New Roman" w:eastAsia="Times New Roman" w:hAnsi="Times New Roman" w:cs="Times New Roman"/>
          <w:sz w:val="28"/>
          <w:szCs w:val="28"/>
          <w:lang w:val="uk-UA" w:eastAsia="ru-RU"/>
        </w:rPr>
        <w:t>Буяджи</w:t>
      </w:r>
      <w:proofErr w:type="spellEnd"/>
      <w:r w:rsidRPr="007B44C9">
        <w:rPr>
          <w:rFonts w:ascii="Times New Roman" w:eastAsia="Times New Roman" w:hAnsi="Times New Roman" w:cs="Times New Roman"/>
          <w:sz w:val="28"/>
          <w:szCs w:val="28"/>
          <w:lang w:val="uk-UA" w:eastAsia="ru-RU"/>
        </w:rPr>
        <w:t xml:space="preserve"> О.В.),     9 педагогічних працівників звільнилося за власним бажанням.  </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r>
      <w:r w:rsidRPr="007B44C9">
        <w:rPr>
          <w:rFonts w:ascii="Times New Roman" w:eastAsia="Times New Roman" w:hAnsi="Times New Roman" w:cs="Times New Roman"/>
          <w:color w:val="000000"/>
          <w:sz w:val="28"/>
          <w:szCs w:val="28"/>
          <w:lang w:val="uk-UA" w:eastAsia="ru-RU"/>
        </w:rPr>
        <w:t xml:space="preserve">Необхідною умовою розвитку навчального закладу, його педагогічного </w:t>
      </w:r>
      <w:r w:rsidRPr="007B44C9">
        <w:rPr>
          <w:rFonts w:ascii="Times New Roman" w:eastAsia="Times New Roman" w:hAnsi="Times New Roman" w:cs="Times New Roman"/>
          <w:sz w:val="28"/>
          <w:szCs w:val="28"/>
          <w:lang w:val="uk-UA" w:eastAsia="ru-RU"/>
        </w:rPr>
        <w:t>колективу є підвищення кваліфікації та стажування педагогічних працівників. Курси підвищення кваліфікації педагогічні працівники проходять у Комунальному вищому навчальному закладі «Харківська академія неперервної освіти», Національному технічному університеті «ХПІ», Українській інженерно – педагогічній академії, стажування відбувається на кафедрах закладів вищої освіти ІІІ-ІV рівня акредитації та підприємствах галузі.</w:t>
      </w:r>
    </w:p>
    <w:p w:rsidR="00DF3B33" w:rsidRPr="007B44C9" w:rsidRDefault="00DF3B33" w:rsidP="00DF3B33">
      <w:pPr>
        <w:spacing w:after="0"/>
        <w:ind w:firstLine="708"/>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sz w:val="28"/>
          <w:szCs w:val="28"/>
          <w:lang w:val="uk-UA" w:eastAsia="ru-RU"/>
        </w:rPr>
        <w:t>У 2017 році</w:t>
      </w:r>
      <w:r w:rsidRPr="007B44C9">
        <w:rPr>
          <w:rFonts w:ascii="Times New Roman" w:eastAsia="Times New Roman" w:hAnsi="Times New Roman" w:cs="Times New Roman"/>
          <w:color w:val="000000"/>
          <w:sz w:val="28"/>
          <w:szCs w:val="28"/>
          <w:lang w:val="uk-UA" w:eastAsia="ru-RU"/>
        </w:rPr>
        <w:t xml:space="preserve"> директор коледжу Ємельянова О.А. пройшла підвищення кваліфікації в Національній академії педагогічних наук України ДВНЗ «Університеті менеджменту освіти» Центрального інституту післядипломної </w:t>
      </w:r>
      <w:r w:rsidRPr="007B44C9">
        <w:rPr>
          <w:rFonts w:ascii="Times New Roman" w:eastAsia="Times New Roman" w:hAnsi="Times New Roman" w:cs="Times New Roman"/>
          <w:color w:val="000000"/>
          <w:sz w:val="28"/>
          <w:szCs w:val="28"/>
          <w:lang w:val="uk-UA" w:eastAsia="ru-RU"/>
        </w:rPr>
        <w:lastRenderedPageBreak/>
        <w:t>педагогічної освіти, як директор навчального закладу; прийняла участь у міжнародному тренінгу для керівників українських коледжів «Підвищення ефективності діяльності коледжів через призму вдосконалення якості освіти».</w:t>
      </w:r>
    </w:p>
    <w:p w:rsidR="00DF3B33" w:rsidRPr="007B44C9" w:rsidRDefault="00DF3B33" w:rsidP="00DF3B33">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 2017 році чотири викладача (</w:t>
      </w:r>
      <w:proofErr w:type="spellStart"/>
      <w:r w:rsidRPr="007B44C9">
        <w:rPr>
          <w:rFonts w:ascii="Times New Roman" w:eastAsia="Times New Roman" w:hAnsi="Times New Roman" w:cs="Times New Roman"/>
          <w:sz w:val="28"/>
          <w:szCs w:val="28"/>
          <w:lang w:val="uk-UA" w:eastAsia="ru-RU"/>
        </w:rPr>
        <w:t>Живага</w:t>
      </w:r>
      <w:proofErr w:type="spellEnd"/>
      <w:r w:rsidRPr="007B44C9">
        <w:rPr>
          <w:rFonts w:ascii="Times New Roman" w:eastAsia="Times New Roman" w:hAnsi="Times New Roman" w:cs="Times New Roman"/>
          <w:sz w:val="28"/>
          <w:szCs w:val="28"/>
          <w:lang w:val="uk-UA" w:eastAsia="ru-RU"/>
        </w:rPr>
        <w:t xml:space="preserve"> Н.А., Оболенська В.А.,                 </w:t>
      </w:r>
      <w:proofErr w:type="spellStart"/>
      <w:r w:rsidRPr="007B44C9">
        <w:rPr>
          <w:rFonts w:ascii="Times New Roman" w:eastAsia="Times New Roman" w:hAnsi="Times New Roman" w:cs="Times New Roman"/>
          <w:sz w:val="28"/>
          <w:szCs w:val="28"/>
          <w:lang w:val="uk-UA" w:eastAsia="ru-RU"/>
        </w:rPr>
        <w:t>Фісун</w:t>
      </w:r>
      <w:proofErr w:type="spellEnd"/>
      <w:r w:rsidRPr="007B44C9">
        <w:rPr>
          <w:rFonts w:ascii="Times New Roman" w:eastAsia="Times New Roman" w:hAnsi="Times New Roman" w:cs="Times New Roman"/>
          <w:sz w:val="28"/>
          <w:szCs w:val="28"/>
          <w:lang w:val="uk-UA" w:eastAsia="ru-RU"/>
        </w:rPr>
        <w:t xml:space="preserve"> О.В., Ярошенко Т.Г.) пройшли курси підвищення кваліфікації на базі Комунального вищого навчального закладу «Харківська академія неперервної освіти», в Міжгалузевому інституті післядипломної освіти Національного технічного університету «ХПІ» пройшли стажування та відвідали курси 6 викладачів (Ємельянова О.А., Волков О.К., </w:t>
      </w:r>
      <w:proofErr w:type="spellStart"/>
      <w:r w:rsidRPr="007B44C9">
        <w:rPr>
          <w:rFonts w:ascii="Times New Roman" w:eastAsia="Times New Roman" w:hAnsi="Times New Roman" w:cs="Times New Roman"/>
          <w:sz w:val="28"/>
          <w:szCs w:val="28"/>
          <w:lang w:val="uk-UA" w:eastAsia="ru-RU"/>
        </w:rPr>
        <w:t>Сірик</w:t>
      </w:r>
      <w:proofErr w:type="spellEnd"/>
      <w:r w:rsidRPr="007B44C9">
        <w:rPr>
          <w:rFonts w:ascii="Times New Roman" w:eastAsia="Times New Roman" w:hAnsi="Times New Roman" w:cs="Times New Roman"/>
          <w:sz w:val="28"/>
          <w:szCs w:val="28"/>
          <w:lang w:val="uk-UA" w:eastAsia="ru-RU"/>
        </w:rPr>
        <w:t xml:space="preserve"> Н.М., Мусієнко Л.М., </w:t>
      </w:r>
      <w:proofErr w:type="spellStart"/>
      <w:r w:rsidRPr="007B44C9">
        <w:rPr>
          <w:rFonts w:ascii="Times New Roman" w:eastAsia="Times New Roman" w:hAnsi="Times New Roman" w:cs="Times New Roman"/>
          <w:sz w:val="28"/>
          <w:szCs w:val="28"/>
          <w:lang w:val="uk-UA" w:eastAsia="ru-RU"/>
        </w:rPr>
        <w:t>Крижановський</w:t>
      </w:r>
      <w:proofErr w:type="spellEnd"/>
      <w:r w:rsidRPr="007B44C9">
        <w:rPr>
          <w:rFonts w:ascii="Times New Roman" w:eastAsia="Times New Roman" w:hAnsi="Times New Roman" w:cs="Times New Roman"/>
          <w:sz w:val="28"/>
          <w:szCs w:val="28"/>
          <w:lang w:val="uk-UA" w:eastAsia="ru-RU"/>
        </w:rPr>
        <w:t xml:space="preserve"> О.В., </w:t>
      </w:r>
      <w:proofErr w:type="spellStart"/>
      <w:r w:rsidRPr="007B44C9">
        <w:rPr>
          <w:rFonts w:ascii="Times New Roman" w:eastAsia="Times New Roman" w:hAnsi="Times New Roman" w:cs="Times New Roman"/>
          <w:sz w:val="28"/>
          <w:szCs w:val="28"/>
          <w:lang w:val="uk-UA" w:eastAsia="ru-RU"/>
        </w:rPr>
        <w:t>Мараховська</w:t>
      </w:r>
      <w:proofErr w:type="spellEnd"/>
      <w:r w:rsidRPr="007B44C9">
        <w:rPr>
          <w:rFonts w:ascii="Times New Roman" w:eastAsia="Times New Roman" w:hAnsi="Times New Roman" w:cs="Times New Roman"/>
          <w:sz w:val="28"/>
          <w:szCs w:val="28"/>
          <w:lang w:val="uk-UA" w:eastAsia="ru-RU"/>
        </w:rPr>
        <w:t xml:space="preserve"> В.П.).</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Пройшли курси підвищення кваліфікації та стажування на кафедрах закладів вищої освіти III-ІV рівнів акредитації (Харківського національного економічного університету ім. Семена </w:t>
      </w:r>
      <w:proofErr w:type="spellStart"/>
      <w:r w:rsidRPr="007B44C9">
        <w:rPr>
          <w:rFonts w:ascii="Times New Roman" w:eastAsia="Times New Roman" w:hAnsi="Times New Roman" w:cs="Times New Roman"/>
          <w:sz w:val="28"/>
          <w:szCs w:val="28"/>
          <w:lang w:val="uk-UA" w:eastAsia="ru-RU"/>
        </w:rPr>
        <w:t>Кузнеця</w:t>
      </w:r>
      <w:proofErr w:type="spellEnd"/>
      <w:r w:rsidRPr="007B44C9">
        <w:rPr>
          <w:rFonts w:ascii="Times New Roman" w:eastAsia="Times New Roman" w:hAnsi="Times New Roman" w:cs="Times New Roman"/>
          <w:sz w:val="28"/>
          <w:szCs w:val="28"/>
          <w:lang w:val="uk-UA" w:eastAsia="ru-RU"/>
        </w:rPr>
        <w:t xml:space="preserve">, Харківської державної академії дизайну і мистецтв, Херсонського національного технічного університету, Харківського національного університету ім. В.Н. </w:t>
      </w:r>
      <w:proofErr w:type="spellStart"/>
      <w:r w:rsidRPr="007B44C9">
        <w:rPr>
          <w:rFonts w:ascii="Times New Roman" w:eastAsia="Times New Roman" w:hAnsi="Times New Roman" w:cs="Times New Roman"/>
          <w:sz w:val="28"/>
          <w:szCs w:val="28"/>
          <w:lang w:val="uk-UA" w:eastAsia="ru-RU"/>
        </w:rPr>
        <w:t>Каразіна</w:t>
      </w:r>
      <w:proofErr w:type="spellEnd"/>
      <w:r w:rsidRPr="007B44C9">
        <w:rPr>
          <w:rFonts w:ascii="Times New Roman" w:eastAsia="Times New Roman" w:hAnsi="Times New Roman" w:cs="Times New Roman"/>
          <w:sz w:val="28"/>
          <w:szCs w:val="28"/>
          <w:lang w:val="uk-UA" w:eastAsia="ru-RU"/>
        </w:rPr>
        <w:t xml:space="preserve">, Харківського національного університету міського господарства </w:t>
      </w:r>
      <w:proofErr w:type="spellStart"/>
      <w:r w:rsidRPr="007B44C9">
        <w:rPr>
          <w:rFonts w:ascii="Times New Roman" w:eastAsia="Times New Roman" w:hAnsi="Times New Roman" w:cs="Times New Roman"/>
          <w:sz w:val="28"/>
          <w:szCs w:val="28"/>
          <w:lang w:val="uk-UA" w:eastAsia="ru-RU"/>
        </w:rPr>
        <w:t>ім.А.Н.Бекетова</w:t>
      </w:r>
      <w:proofErr w:type="spellEnd"/>
      <w:r w:rsidRPr="007B44C9">
        <w:rPr>
          <w:rFonts w:ascii="Times New Roman" w:eastAsia="Times New Roman" w:hAnsi="Times New Roman" w:cs="Times New Roman"/>
          <w:sz w:val="28"/>
          <w:szCs w:val="28"/>
          <w:lang w:val="uk-UA" w:eastAsia="ru-RU"/>
        </w:rPr>
        <w:t>, Харківського національного університету внутрішніх справ, ДВНЗ «Університет банківської справи», Української інженерно-педагогічної академії) 26 викладачів (</w:t>
      </w:r>
      <w:proofErr w:type="spellStart"/>
      <w:r w:rsidRPr="007B44C9">
        <w:rPr>
          <w:rFonts w:ascii="Times New Roman" w:eastAsia="Times New Roman" w:hAnsi="Times New Roman" w:cs="Times New Roman"/>
          <w:sz w:val="28"/>
          <w:szCs w:val="28"/>
          <w:lang w:val="uk-UA" w:eastAsia="ru-RU"/>
        </w:rPr>
        <w:t>Топоркова</w:t>
      </w:r>
      <w:proofErr w:type="spellEnd"/>
      <w:r w:rsidRPr="007B44C9">
        <w:rPr>
          <w:rFonts w:ascii="Times New Roman" w:eastAsia="Times New Roman" w:hAnsi="Times New Roman" w:cs="Times New Roman"/>
          <w:sz w:val="28"/>
          <w:szCs w:val="28"/>
          <w:lang w:val="uk-UA" w:eastAsia="ru-RU"/>
        </w:rPr>
        <w:t xml:space="preserve"> Г.М., Коваленко О.О., </w:t>
      </w:r>
      <w:proofErr w:type="spellStart"/>
      <w:r w:rsidRPr="007B44C9">
        <w:rPr>
          <w:rFonts w:ascii="Times New Roman" w:eastAsia="Times New Roman" w:hAnsi="Times New Roman" w:cs="Times New Roman"/>
          <w:sz w:val="28"/>
          <w:szCs w:val="28"/>
          <w:lang w:val="uk-UA" w:eastAsia="ru-RU"/>
        </w:rPr>
        <w:t>Зерній</w:t>
      </w:r>
      <w:proofErr w:type="spellEnd"/>
      <w:r w:rsidRPr="007B44C9">
        <w:rPr>
          <w:rFonts w:ascii="Times New Roman" w:eastAsia="Times New Roman" w:hAnsi="Times New Roman" w:cs="Times New Roman"/>
          <w:sz w:val="28"/>
          <w:szCs w:val="28"/>
          <w:lang w:val="uk-UA" w:eastAsia="ru-RU"/>
        </w:rPr>
        <w:t xml:space="preserve"> О.В.,     </w:t>
      </w:r>
      <w:proofErr w:type="spellStart"/>
      <w:r w:rsidRPr="007B44C9">
        <w:rPr>
          <w:rFonts w:ascii="Times New Roman" w:eastAsia="Times New Roman" w:hAnsi="Times New Roman" w:cs="Times New Roman"/>
          <w:sz w:val="28"/>
          <w:szCs w:val="28"/>
          <w:lang w:val="uk-UA" w:eastAsia="ru-RU"/>
        </w:rPr>
        <w:t>Трусова</w:t>
      </w:r>
      <w:proofErr w:type="spellEnd"/>
      <w:r w:rsidRPr="007B44C9">
        <w:rPr>
          <w:rFonts w:ascii="Times New Roman" w:eastAsia="Times New Roman" w:hAnsi="Times New Roman" w:cs="Times New Roman"/>
          <w:sz w:val="28"/>
          <w:szCs w:val="28"/>
          <w:lang w:val="uk-UA" w:eastAsia="ru-RU"/>
        </w:rPr>
        <w:t xml:space="preserve"> Л.Г., Фомічова О.В., </w:t>
      </w:r>
      <w:proofErr w:type="spellStart"/>
      <w:r w:rsidRPr="007B44C9">
        <w:rPr>
          <w:rFonts w:ascii="Times New Roman" w:eastAsia="Times New Roman" w:hAnsi="Times New Roman" w:cs="Times New Roman"/>
          <w:sz w:val="28"/>
          <w:szCs w:val="28"/>
          <w:lang w:val="uk-UA" w:eastAsia="ru-RU"/>
        </w:rPr>
        <w:t>Пешніна</w:t>
      </w:r>
      <w:proofErr w:type="spellEnd"/>
      <w:r w:rsidRPr="007B44C9">
        <w:rPr>
          <w:rFonts w:ascii="Times New Roman" w:eastAsia="Times New Roman" w:hAnsi="Times New Roman" w:cs="Times New Roman"/>
          <w:sz w:val="28"/>
          <w:szCs w:val="28"/>
          <w:lang w:val="uk-UA" w:eastAsia="ru-RU"/>
        </w:rPr>
        <w:t xml:space="preserve"> В.Д.,</w:t>
      </w:r>
      <w:proofErr w:type="spellStart"/>
      <w:r w:rsidRPr="007B44C9">
        <w:rPr>
          <w:rFonts w:ascii="Times New Roman" w:eastAsia="Times New Roman" w:hAnsi="Times New Roman" w:cs="Times New Roman"/>
          <w:sz w:val="28"/>
          <w:szCs w:val="28"/>
          <w:lang w:val="uk-UA" w:eastAsia="ru-RU"/>
        </w:rPr>
        <w:t>Фісун</w:t>
      </w:r>
      <w:proofErr w:type="spellEnd"/>
      <w:r w:rsidRPr="007B44C9">
        <w:rPr>
          <w:rFonts w:ascii="Times New Roman" w:eastAsia="Times New Roman" w:hAnsi="Times New Roman" w:cs="Times New Roman"/>
          <w:sz w:val="28"/>
          <w:szCs w:val="28"/>
          <w:lang w:val="uk-UA" w:eastAsia="ru-RU"/>
        </w:rPr>
        <w:t xml:space="preserve"> О.В., </w:t>
      </w:r>
      <w:proofErr w:type="spellStart"/>
      <w:r w:rsidRPr="007B44C9">
        <w:rPr>
          <w:rFonts w:ascii="Times New Roman" w:eastAsia="Times New Roman" w:hAnsi="Times New Roman" w:cs="Times New Roman"/>
          <w:sz w:val="28"/>
          <w:szCs w:val="28"/>
          <w:lang w:val="uk-UA" w:eastAsia="ru-RU"/>
        </w:rPr>
        <w:t>Божко</w:t>
      </w:r>
      <w:proofErr w:type="spellEnd"/>
      <w:r w:rsidRPr="007B44C9">
        <w:rPr>
          <w:rFonts w:ascii="Times New Roman" w:eastAsia="Times New Roman" w:hAnsi="Times New Roman" w:cs="Times New Roman"/>
          <w:sz w:val="28"/>
          <w:szCs w:val="28"/>
          <w:lang w:val="uk-UA" w:eastAsia="ru-RU"/>
        </w:rPr>
        <w:t xml:space="preserve"> В.О., </w:t>
      </w:r>
      <w:proofErr w:type="spellStart"/>
      <w:r w:rsidRPr="007B44C9">
        <w:rPr>
          <w:rFonts w:ascii="Times New Roman" w:eastAsia="Times New Roman" w:hAnsi="Times New Roman" w:cs="Times New Roman"/>
          <w:sz w:val="28"/>
          <w:szCs w:val="28"/>
          <w:lang w:val="uk-UA" w:eastAsia="ru-RU"/>
        </w:rPr>
        <w:t>Віннікова</w:t>
      </w:r>
      <w:proofErr w:type="spellEnd"/>
      <w:r w:rsidRPr="007B44C9">
        <w:rPr>
          <w:rFonts w:ascii="Times New Roman" w:eastAsia="Times New Roman" w:hAnsi="Times New Roman" w:cs="Times New Roman"/>
          <w:sz w:val="28"/>
          <w:szCs w:val="28"/>
          <w:lang w:val="uk-UA" w:eastAsia="ru-RU"/>
        </w:rPr>
        <w:t xml:space="preserve"> В.Г., </w:t>
      </w:r>
      <w:proofErr w:type="spellStart"/>
      <w:r w:rsidRPr="007B44C9">
        <w:rPr>
          <w:rFonts w:ascii="Times New Roman" w:eastAsia="Times New Roman" w:hAnsi="Times New Roman" w:cs="Times New Roman"/>
          <w:sz w:val="28"/>
          <w:szCs w:val="28"/>
          <w:lang w:val="uk-UA" w:eastAsia="ru-RU"/>
        </w:rPr>
        <w:t>Коннова</w:t>
      </w:r>
      <w:proofErr w:type="spellEnd"/>
      <w:r w:rsidRPr="007B44C9">
        <w:rPr>
          <w:rFonts w:ascii="Times New Roman" w:eastAsia="Times New Roman" w:hAnsi="Times New Roman" w:cs="Times New Roman"/>
          <w:sz w:val="28"/>
          <w:szCs w:val="28"/>
          <w:lang w:val="uk-UA" w:eastAsia="ru-RU"/>
        </w:rPr>
        <w:t xml:space="preserve"> Т.А., Ярошенко Т.Г., </w:t>
      </w:r>
      <w:proofErr w:type="spellStart"/>
      <w:r w:rsidRPr="007B44C9">
        <w:rPr>
          <w:rFonts w:ascii="Times New Roman" w:eastAsia="Times New Roman" w:hAnsi="Times New Roman" w:cs="Times New Roman"/>
          <w:sz w:val="28"/>
          <w:szCs w:val="28"/>
          <w:lang w:val="uk-UA" w:eastAsia="ru-RU"/>
        </w:rPr>
        <w:t>Матисєк</w:t>
      </w:r>
      <w:proofErr w:type="spellEnd"/>
      <w:r w:rsidRPr="007B44C9">
        <w:rPr>
          <w:rFonts w:ascii="Times New Roman" w:eastAsia="Times New Roman" w:hAnsi="Times New Roman" w:cs="Times New Roman"/>
          <w:sz w:val="28"/>
          <w:szCs w:val="28"/>
          <w:lang w:val="uk-UA" w:eastAsia="ru-RU"/>
        </w:rPr>
        <w:t xml:space="preserve"> В.В., </w:t>
      </w:r>
      <w:proofErr w:type="spellStart"/>
      <w:r w:rsidRPr="007B44C9">
        <w:rPr>
          <w:rFonts w:ascii="Times New Roman" w:eastAsia="Times New Roman" w:hAnsi="Times New Roman" w:cs="Times New Roman"/>
          <w:sz w:val="28"/>
          <w:szCs w:val="28"/>
          <w:lang w:val="uk-UA" w:eastAsia="ru-RU"/>
        </w:rPr>
        <w:t>Пікуль</w:t>
      </w:r>
      <w:proofErr w:type="spellEnd"/>
      <w:r w:rsidRPr="007B44C9">
        <w:rPr>
          <w:rFonts w:ascii="Times New Roman" w:eastAsia="Times New Roman" w:hAnsi="Times New Roman" w:cs="Times New Roman"/>
          <w:sz w:val="28"/>
          <w:szCs w:val="28"/>
          <w:lang w:val="uk-UA" w:eastAsia="ru-RU"/>
        </w:rPr>
        <w:t xml:space="preserve"> Ю.М., Багіна Г.А., </w:t>
      </w:r>
      <w:proofErr w:type="spellStart"/>
      <w:r w:rsidRPr="007B44C9">
        <w:rPr>
          <w:rFonts w:ascii="Times New Roman" w:eastAsia="Times New Roman" w:hAnsi="Times New Roman" w:cs="Times New Roman"/>
          <w:sz w:val="28"/>
          <w:szCs w:val="28"/>
          <w:lang w:val="uk-UA" w:eastAsia="ru-RU"/>
        </w:rPr>
        <w:t>Ісіченко</w:t>
      </w:r>
      <w:proofErr w:type="spellEnd"/>
      <w:r w:rsidRPr="007B44C9">
        <w:rPr>
          <w:rFonts w:ascii="Times New Roman" w:eastAsia="Times New Roman" w:hAnsi="Times New Roman" w:cs="Times New Roman"/>
          <w:sz w:val="28"/>
          <w:szCs w:val="28"/>
          <w:lang w:val="uk-UA" w:eastAsia="ru-RU"/>
        </w:rPr>
        <w:t xml:space="preserve"> І.П., </w:t>
      </w:r>
      <w:proofErr w:type="spellStart"/>
      <w:r w:rsidRPr="007B44C9">
        <w:rPr>
          <w:rFonts w:ascii="Times New Roman" w:eastAsia="Times New Roman" w:hAnsi="Times New Roman" w:cs="Times New Roman"/>
          <w:sz w:val="28"/>
          <w:szCs w:val="28"/>
          <w:lang w:val="uk-UA" w:eastAsia="ru-RU"/>
        </w:rPr>
        <w:t>Длужинська</w:t>
      </w:r>
      <w:proofErr w:type="spellEnd"/>
      <w:r w:rsidRPr="007B44C9">
        <w:rPr>
          <w:rFonts w:ascii="Times New Roman" w:eastAsia="Times New Roman" w:hAnsi="Times New Roman" w:cs="Times New Roman"/>
          <w:sz w:val="28"/>
          <w:szCs w:val="28"/>
          <w:lang w:val="uk-UA" w:eastAsia="ru-RU"/>
        </w:rPr>
        <w:t xml:space="preserve"> В.Я., Зеленіна А.С., </w:t>
      </w:r>
      <w:proofErr w:type="spellStart"/>
      <w:r w:rsidRPr="007B44C9">
        <w:rPr>
          <w:rFonts w:ascii="Times New Roman" w:eastAsia="Times New Roman" w:hAnsi="Times New Roman" w:cs="Times New Roman"/>
          <w:sz w:val="28"/>
          <w:szCs w:val="28"/>
          <w:lang w:val="uk-UA" w:eastAsia="ru-RU"/>
        </w:rPr>
        <w:t>Буцикіна</w:t>
      </w:r>
      <w:proofErr w:type="spellEnd"/>
      <w:r w:rsidRPr="007B44C9">
        <w:rPr>
          <w:rFonts w:ascii="Times New Roman" w:eastAsia="Times New Roman" w:hAnsi="Times New Roman" w:cs="Times New Roman"/>
          <w:sz w:val="28"/>
          <w:szCs w:val="28"/>
          <w:lang w:val="uk-UA" w:eastAsia="ru-RU"/>
        </w:rPr>
        <w:t xml:space="preserve"> М.В., Холодова Н.О., Дяченко Л.Б., Фомічова О.В., Щербина М.М., Ярошенко Т.Г., </w:t>
      </w:r>
      <w:proofErr w:type="spellStart"/>
      <w:r w:rsidRPr="007B44C9">
        <w:rPr>
          <w:rFonts w:ascii="Times New Roman" w:eastAsia="Times New Roman" w:hAnsi="Times New Roman" w:cs="Times New Roman"/>
          <w:sz w:val="28"/>
          <w:szCs w:val="28"/>
          <w:lang w:val="uk-UA" w:eastAsia="ru-RU"/>
        </w:rPr>
        <w:t>Нєнахова</w:t>
      </w:r>
      <w:proofErr w:type="spellEnd"/>
      <w:r w:rsidRPr="007B44C9">
        <w:rPr>
          <w:rFonts w:ascii="Times New Roman" w:eastAsia="Times New Roman" w:hAnsi="Times New Roman" w:cs="Times New Roman"/>
          <w:sz w:val="28"/>
          <w:szCs w:val="28"/>
          <w:lang w:val="uk-UA" w:eastAsia="ru-RU"/>
        </w:rPr>
        <w:t xml:space="preserve"> Л.П., Нечипорук Ю.В., </w:t>
      </w:r>
      <w:proofErr w:type="spellStart"/>
      <w:r w:rsidRPr="007B44C9">
        <w:rPr>
          <w:rFonts w:ascii="Times New Roman" w:eastAsia="Times New Roman" w:hAnsi="Times New Roman" w:cs="Times New Roman"/>
          <w:sz w:val="28"/>
          <w:szCs w:val="28"/>
          <w:lang w:val="uk-UA" w:eastAsia="ru-RU"/>
        </w:rPr>
        <w:t>Альнікова</w:t>
      </w:r>
      <w:proofErr w:type="spellEnd"/>
      <w:r w:rsidRPr="007B44C9">
        <w:rPr>
          <w:rFonts w:ascii="Times New Roman" w:eastAsia="Times New Roman" w:hAnsi="Times New Roman" w:cs="Times New Roman"/>
          <w:sz w:val="28"/>
          <w:szCs w:val="28"/>
          <w:lang w:val="uk-UA" w:eastAsia="ru-RU"/>
        </w:rPr>
        <w:t xml:space="preserve"> З.М.)</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За звітний період пройшли перепідготовку з охорони праці 5 осіб (Ємельянова О.А., </w:t>
      </w:r>
      <w:proofErr w:type="spellStart"/>
      <w:r w:rsidRPr="007B44C9">
        <w:rPr>
          <w:rFonts w:ascii="Times New Roman" w:eastAsia="Times New Roman" w:hAnsi="Times New Roman" w:cs="Times New Roman"/>
          <w:sz w:val="28"/>
          <w:szCs w:val="28"/>
          <w:lang w:val="uk-UA" w:eastAsia="ru-RU"/>
        </w:rPr>
        <w:t>Нєнахова</w:t>
      </w:r>
      <w:proofErr w:type="spellEnd"/>
      <w:r w:rsidRPr="007B44C9">
        <w:rPr>
          <w:rFonts w:ascii="Times New Roman" w:eastAsia="Times New Roman" w:hAnsi="Times New Roman" w:cs="Times New Roman"/>
          <w:sz w:val="28"/>
          <w:szCs w:val="28"/>
          <w:lang w:val="uk-UA" w:eastAsia="ru-RU"/>
        </w:rPr>
        <w:t xml:space="preserve"> Л.П., Корольова О.К. </w:t>
      </w:r>
      <w:proofErr w:type="spellStart"/>
      <w:r w:rsidRPr="007B44C9">
        <w:rPr>
          <w:rFonts w:ascii="Times New Roman" w:eastAsia="Times New Roman" w:hAnsi="Times New Roman" w:cs="Times New Roman"/>
          <w:sz w:val="28"/>
          <w:szCs w:val="28"/>
          <w:lang w:val="uk-UA" w:eastAsia="ru-RU"/>
        </w:rPr>
        <w:t>Онищенко</w:t>
      </w:r>
      <w:proofErr w:type="spellEnd"/>
      <w:r w:rsidRPr="007B44C9">
        <w:rPr>
          <w:rFonts w:ascii="Times New Roman" w:eastAsia="Times New Roman" w:hAnsi="Times New Roman" w:cs="Times New Roman"/>
          <w:sz w:val="28"/>
          <w:szCs w:val="28"/>
          <w:lang w:val="uk-UA" w:eastAsia="ru-RU"/>
        </w:rPr>
        <w:t xml:space="preserve"> В.В.,         </w:t>
      </w:r>
      <w:proofErr w:type="spellStart"/>
      <w:r w:rsidRPr="007B44C9">
        <w:rPr>
          <w:rFonts w:ascii="Times New Roman" w:eastAsia="Times New Roman" w:hAnsi="Times New Roman" w:cs="Times New Roman"/>
          <w:sz w:val="28"/>
          <w:szCs w:val="28"/>
          <w:lang w:val="uk-UA" w:eastAsia="ru-RU"/>
        </w:rPr>
        <w:t>Чижак</w:t>
      </w:r>
      <w:proofErr w:type="spellEnd"/>
      <w:r w:rsidRPr="007B44C9">
        <w:rPr>
          <w:rFonts w:ascii="Times New Roman" w:eastAsia="Times New Roman" w:hAnsi="Times New Roman" w:cs="Times New Roman"/>
          <w:sz w:val="28"/>
          <w:szCs w:val="28"/>
          <w:lang w:val="uk-UA" w:eastAsia="ru-RU"/>
        </w:rPr>
        <w:t xml:space="preserve"> О.М.). </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FF0000"/>
          <w:sz w:val="28"/>
          <w:szCs w:val="28"/>
          <w:lang w:val="uk-UA" w:eastAsia="ru-RU"/>
        </w:rPr>
        <w:tab/>
      </w:r>
      <w:r w:rsidRPr="007B44C9">
        <w:rPr>
          <w:rFonts w:ascii="Times New Roman" w:eastAsia="Times New Roman" w:hAnsi="Times New Roman" w:cs="Times New Roman"/>
          <w:color w:val="000000"/>
          <w:sz w:val="28"/>
          <w:szCs w:val="28"/>
          <w:lang w:val="uk-UA" w:eastAsia="ru-RU"/>
        </w:rPr>
        <w:t>У зв</w:t>
      </w:r>
      <w:r w:rsidRPr="007B44C9">
        <w:rPr>
          <w:rFonts w:ascii="Arial Narrow" w:eastAsia="Times New Roman" w:hAnsi="Arial Narrow" w:cs="Times New Roman"/>
          <w:color w:val="000000"/>
          <w:sz w:val="28"/>
          <w:szCs w:val="28"/>
          <w:lang w:val="uk-UA" w:eastAsia="ru-RU"/>
        </w:rPr>
        <w:t>'</w:t>
      </w:r>
      <w:r w:rsidRPr="007B44C9">
        <w:rPr>
          <w:rFonts w:ascii="Times New Roman" w:eastAsia="Times New Roman" w:hAnsi="Times New Roman" w:cs="Times New Roman"/>
          <w:color w:val="000000"/>
          <w:sz w:val="28"/>
          <w:szCs w:val="28"/>
          <w:lang w:val="uk-UA" w:eastAsia="ru-RU"/>
        </w:rPr>
        <w:t xml:space="preserve">язку з необхідністю підготовки відповідальних за електрогосподарство коледжу на курси з питань правил експлуатації електромереж та електроустановок була  направлена заступник директора з навчально-виробничої роботи Корольова О.К. </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000000"/>
          <w:sz w:val="28"/>
          <w:szCs w:val="28"/>
          <w:lang w:val="uk-UA" w:eastAsia="ru-RU"/>
        </w:rPr>
        <w:tab/>
        <w:t xml:space="preserve">Працівники бібліотеки Корнієнко С.І., </w:t>
      </w:r>
      <w:proofErr w:type="spellStart"/>
      <w:r w:rsidRPr="007B44C9">
        <w:rPr>
          <w:rFonts w:ascii="Times New Roman" w:eastAsia="Times New Roman" w:hAnsi="Times New Roman" w:cs="Times New Roman"/>
          <w:color w:val="000000"/>
          <w:sz w:val="28"/>
          <w:szCs w:val="28"/>
          <w:lang w:val="uk-UA" w:eastAsia="ru-RU"/>
        </w:rPr>
        <w:t>Солодянкіна</w:t>
      </w:r>
      <w:proofErr w:type="spellEnd"/>
      <w:r w:rsidRPr="007B44C9">
        <w:rPr>
          <w:rFonts w:ascii="Times New Roman" w:eastAsia="Times New Roman" w:hAnsi="Times New Roman" w:cs="Times New Roman"/>
          <w:color w:val="000000"/>
          <w:sz w:val="28"/>
          <w:szCs w:val="28"/>
          <w:lang w:val="uk-UA" w:eastAsia="ru-RU"/>
        </w:rPr>
        <w:t xml:space="preserve"> С.І. пройшли підвищення кваліфікації в Обласному навчальному центрі підвищення кваліфікації працівників культосвітніх закладів. </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000000"/>
          <w:sz w:val="28"/>
          <w:szCs w:val="28"/>
          <w:lang w:val="uk-UA" w:eastAsia="ru-RU"/>
        </w:rPr>
        <w:tab/>
      </w:r>
      <w:r w:rsidRPr="007B44C9">
        <w:rPr>
          <w:rFonts w:ascii="Times New Roman" w:eastAsia="Times New Roman" w:hAnsi="Times New Roman" w:cs="Times New Roman"/>
          <w:sz w:val="28"/>
          <w:szCs w:val="28"/>
          <w:lang w:val="uk-UA" w:eastAsia="ru-RU"/>
        </w:rPr>
        <w:t>Серед технічних працівників підвищення кваліфікації пройшли робітники, зайняті ремонтом та обслуговуванням  електрообладнання Бондаренко І.В., Нестеренко Г.М.</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000000"/>
          <w:sz w:val="28"/>
          <w:szCs w:val="28"/>
          <w:lang w:val="uk-UA" w:eastAsia="ru-RU"/>
        </w:rPr>
        <w:lastRenderedPageBreak/>
        <w:tab/>
        <w:t>На навчання педагогічних працівників та співробітників коледжу було витрачено 700,00</w:t>
      </w:r>
      <w:r w:rsidRPr="007B44C9">
        <w:rPr>
          <w:rFonts w:ascii="Times New Roman" w:eastAsia="Times New Roman" w:hAnsi="Times New Roman" w:cs="Times New Roman"/>
          <w:sz w:val="28"/>
          <w:szCs w:val="28"/>
          <w:lang w:val="uk-UA" w:eastAsia="ru-RU"/>
        </w:rPr>
        <w:t xml:space="preserve"> грн.</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000000"/>
          <w:sz w:val="28"/>
          <w:szCs w:val="28"/>
          <w:lang w:val="uk-UA" w:eastAsia="ru-RU"/>
        </w:rPr>
        <w:tab/>
        <w:t xml:space="preserve">Поряд з вищеназваними формами підвищення кваліфікації існує система відкритих і показових відкритих навчальних занять, виховних заходів, науково – педагогічних конференцій, семінарів. Для молодих викладачів постійно працює семінар, який проводять викладачі – методисти і викладачі вищої категорії,  розвинена система  </w:t>
      </w:r>
      <w:proofErr w:type="spellStart"/>
      <w:r w:rsidRPr="007B44C9">
        <w:rPr>
          <w:rFonts w:ascii="Times New Roman" w:eastAsia="Times New Roman" w:hAnsi="Times New Roman" w:cs="Times New Roman"/>
          <w:color w:val="000000"/>
          <w:sz w:val="28"/>
          <w:szCs w:val="28"/>
          <w:lang w:val="uk-UA" w:eastAsia="ru-RU"/>
        </w:rPr>
        <w:t>тьютерства</w:t>
      </w:r>
      <w:proofErr w:type="spellEnd"/>
      <w:r w:rsidRPr="007B44C9">
        <w:rPr>
          <w:rFonts w:ascii="Times New Roman" w:eastAsia="Times New Roman" w:hAnsi="Times New Roman" w:cs="Times New Roman"/>
          <w:color w:val="000000"/>
          <w:sz w:val="28"/>
          <w:szCs w:val="28"/>
          <w:lang w:val="uk-UA" w:eastAsia="ru-RU"/>
        </w:rPr>
        <w:t>.</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000000"/>
          <w:sz w:val="28"/>
          <w:szCs w:val="28"/>
          <w:lang w:val="uk-UA" w:eastAsia="ru-RU"/>
        </w:rPr>
        <w:tab/>
        <w:t xml:space="preserve">Тематика, програми перевірок до педагогічних рад, форма проведення педагогічних рад дозволяє вивчати передовий педагогічний досвід. </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000000"/>
          <w:sz w:val="28"/>
          <w:szCs w:val="28"/>
          <w:lang w:val="uk-UA" w:eastAsia="ru-RU"/>
        </w:rPr>
        <w:tab/>
        <w:t xml:space="preserve">Для зміцнення кадрового складу та на виконання Закону України «Про вищу освіту» з метою відповідності працівника посаді, яку він обіймає, в коледжі наказом директора діє комісія щодо атестації керівного складу –                5 осіб, до складу якої введено голову обласної профспілки робітників текстильної та легкої промисловості </w:t>
      </w:r>
      <w:proofErr w:type="spellStart"/>
      <w:r w:rsidRPr="007B44C9">
        <w:rPr>
          <w:rFonts w:ascii="Times New Roman" w:eastAsia="Times New Roman" w:hAnsi="Times New Roman" w:cs="Times New Roman"/>
          <w:color w:val="000000"/>
          <w:sz w:val="28"/>
          <w:szCs w:val="28"/>
          <w:lang w:val="uk-UA" w:eastAsia="ru-RU"/>
        </w:rPr>
        <w:t>Татарінцеву</w:t>
      </w:r>
      <w:proofErr w:type="spellEnd"/>
      <w:r w:rsidRPr="007B44C9">
        <w:rPr>
          <w:rFonts w:ascii="Times New Roman" w:eastAsia="Times New Roman" w:hAnsi="Times New Roman" w:cs="Times New Roman"/>
          <w:color w:val="000000"/>
          <w:sz w:val="28"/>
          <w:szCs w:val="28"/>
          <w:lang w:val="uk-UA" w:eastAsia="ru-RU"/>
        </w:rPr>
        <w:t xml:space="preserve"> М.І. У 2017 році проходили атестацію по посаді: Корольова О.К. – заступник директор з </w:t>
      </w:r>
      <w:proofErr w:type="spellStart"/>
      <w:r w:rsidRPr="007B44C9">
        <w:rPr>
          <w:rFonts w:ascii="Times New Roman" w:eastAsia="Times New Roman" w:hAnsi="Times New Roman" w:cs="Times New Roman"/>
          <w:color w:val="000000"/>
          <w:sz w:val="28"/>
          <w:szCs w:val="28"/>
          <w:lang w:val="uk-UA" w:eastAsia="ru-RU"/>
        </w:rPr>
        <w:t>навчально</w:t>
      </w:r>
      <w:proofErr w:type="spellEnd"/>
      <w:r w:rsidRPr="007B44C9">
        <w:rPr>
          <w:rFonts w:ascii="Times New Roman" w:eastAsia="Times New Roman" w:hAnsi="Times New Roman" w:cs="Times New Roman"/>
          <w:color w:val="000000"/>
          <w:sz w:val="28"/>
          <w:szCs w:val="28"/>
          <w:lang w:val="uk-UA" w:eastAsia="ru-RU"/>
        </w:rPr>
        <w:t xml:space="preserve"> – виробничої роботи; </w:t>
      </w:r>
      <w:proofErr w:type="spellStart"/>
      <w:r w:rsidRPr="007B44C9">
        <w:rPr>
          <w:rFonts w:ascii="Times New Roman" w:eastAsia="Times New Roman" w:hAnsi="Times New Roman" w:cs="Times New Roman"/>
          <w:color w:val="000000"/>
          <w:sz w:val="28"/>
          <w:szCs w:val="28"/>
          <w:lang w:val="uk-UA" w:eastAsia="ru-RU"/>
        </w:rPr>
        <w:t>Заічко</w:t>
      </w:r>
      <w:proofErr w:type="spellEnd"/>
      <w:r w:rsidRPr="007B44C9">
        <w:rPr>
          <w:rFonts w:ascii="Times New Roman" w:eastAsia="Times New Roman" w:hAnsi="Times New Roman" w:cs="Times New Roman"/>
          <w:color w:val="000000"/>
          <w:sz w:val="28"/>
          <w:szCs w:val="28"/>
          <w:lang w:val="uk-UA" w:eastAsia="ru-RU"/>
        </w:rPr>
        <w:t xml:space="preserve"> І.І. – головний бухгалтер;                          Кондратюк В.В. -  завідувач господарства; Семенець  О.М. – завідувач  складу; Щиковський Е.І. – керівник фізичного виховання. </w:t>
      </w:r>
    </w:p>
    <w:p w:rsidR="00DF3B33" w:rsidRPr="007B44C9" w:rsidRDefault="00DF3B33" w:rsidP="00DF3B33">
      <w:pPr>
        <w:spacing w:after="0"/>
        <w:jc w:val="both"/>
        <w:rPr>
          <w:rFonts w:ascii="Times New Roman" w:eastAsia="Times New Roman" w:hAnsi="Times New Roman" w:cs="Times New Roman"/>
          <w:color w:val="000000"/>
          <w:sz w:val="28"/>
          <w:szCs w:val="28"/>
          <w:lang w:val="uk-UA" w:eastAsia="ru-RU"/>
        </w:rPr>
      </w:pPr>
      <w:r w:rsidRPr="007B44C9">
        <w:rPr>
          <w:rFonts w:ascii="Times New Roman" w:eastAsia="Times New Roman" w:hAnsi="Times New Roman" w:cs="Times New Roman"/>
          <w:color w:val="000000"/>
          <w:sz w:val="28"/>
          <w:szCs w:val="28"/>
          <w:lang w:val="uk-UA" w:eastAsia="ru-RU"/>
        </w:rPr>
        <w:tab/>
        <w:t xml:space="preserve">Штат викладачів коледжу повністю сформований. Усі викладачі мають повну вищу освіту згідно з навчальними дисциплінами, які викладають. Середній вік педагогічного </w:t>
      </w:r>
      <w:r w:rsidRPr="007B44C9">
        <w:rPr>
          <w:rFonts w:ascii="Times New Roman" w:eastAsia="Times New Roman" w:hAnsi="Times New Roman" w:cs="Times New Roman"/>
          <w:sz w:val="28"/>
          <w:szCs w:val="28"/>
          <w:lang w:val="uk-UA" w:eastAsia="ru-RU"/>
        </w:rPr>
        <w:t xml:space="preserve">колективу </w:t>
      </w:r>
      <w:r w:rsidRPr="007B44C9">
        <w:rPr>
          <w:rFonts w:ascii="Times New Roman" w:eastAsia="Times New Roman" w:hAnsi="Times New Roman" w:cs="Times New Roman"/>
          <w:color w:val="000000"/>
          <w:sz w:val="28"/>
          <w:szCs w:val="28"/>
          <w:lang w:val="uk-UA" w:eastAsia="ru-RU"/>
        </w:rPr>
        <w:t>49</w:t>
      </w:r>
      <w:r w:rsidRPr="007B44C9">
        <w:rPr>
          <w:rFonts w:ascii="Times New Roman" w:eastAsia="Times New Roman" w:hAnsi="Times New Roman" w:cs="Times New Roman"/>
          <w:color w:val="FF0000"/>
          <w:sz w:val="28"/>
          <w:szCs w:val="28"/>
          <w:lang w:val="uk-UA" w:eastAsia="ru-RU"/>
        </w:rPr>
        <w:t xml:space="preserve"> </w:t>
      </w:r>
      <w:r w:rsidRPr="007B44C9">
        <w:rPr>
          <w:rFonts w:ascii="Times New Roman" w:eastAsia="Times New Roman" w:hAnsi="Times New Roman" w:cs="Times New Roman"/>
          <w:sz w:val="28"/>
          <w:szCs w:val="28"/>
          <w:lang w:val="uk-UA" w:eastAsia="ru-RU"/>
        </w:rPr>
        <w:t>років.</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000000"/>
          <w:sz w:val="28"/>
          <w:szCs w:val="28"/>
          <w:lang w:val="uk-UA" w:eastAsia="ru-RU"/>
        </w:rPr>
        <w:tab/>
      </w:r>
      <w:r w:rsidRPr="007B44C9">
        <w:rPr>
          <w:rFonts w:ascii="Times New Roman" w:eastAsia="Times New Roman" w:hAnsi="Times New Roman" w:cs="Times New Roman"/>
          <w:sz w:val="28"/>
          <w:szCs w:val="28"/>
          <w:lang w:val="uk-UA" w:eastAsia="ru-RU"/>
        </w:rPr>
        <w:t>У 2017 році директор коледжу Ємельянова О.А. була нагороджена Подякою голови Харківської обласної державної адміністрації за вагомий особистий внесок у виробництво конкурентоспроможної продукції, сумлінну працю, високий рівень професійної майстерності та з нагоди Дня працівників легкої промисловості; Дипломом XX ювілейного чемпіонату України фіналу відбіркових турів чемпіонатів Спілки перукарів України за високий рівень фахової підготовки студентів; Почесною грамотою Харківського обласного комітету всеукраїнської спілки ветеранів війни за патріотичне виховання молоді; дипломом Харківської міської ради за якісну фахову  підготовку студентів та високий рейтинг Харківського міського конкурсу художньої самодіяльності «Студентська весна-2017».</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000000"/>
          <w:sz w:val="28"/>
          <w:szCs w:val="28"/>
          <w:lang w:val="uk-UA" w:eastAsia="ru-RU"/>
        </w:rPr>
        <w:tab/>
        <w:t>За сумлінну та плідну працю р</w:t>
      </w:r>
      <w:r w:rsidRPr="007B44C9">
        <w:rPr>
          <w:rFonts w:ascii="Times New Roman" w:eastAsia="Times New Roman" w:hAnsi="Times New Roman" w:cs="Times New Roman"/>
          <w:sz w:val="28"/>
          <w:szCs w:val="28"/>
          <w:lang w:val="uk-UA" w:eastAsia="ru-RU"/>
        </w:rPr>
        <w:t>яд викладачів були нагороджені Подякою Департаменту науки і освіти Харківської обласної державної адміністрації (</w:t>
      </w:r>
      <w:proofErr w:type="spellStart"/>
      <w:r w:rsidRPr="007B44C9">
        <w:rPr>
          <w:rFonts w:ascii="Times New Roman" w:eastAsia="Times New Roman" w:hAnsi="Times New Roman" w:cs="Times New Roman"/>
          <w:sz w:val="28"/>
          <w:szCs w:val="28"/>
          <w:lang w:val="uk-UA" w:eastAsia="ru-RU"/>
        </w:rPr>
        <w:t>Живага</w:t>
      </w:r>
      <w:proofErr w:type="spellEnd"/>
      <w:r w:rsidRPr="007B44C9">
        <w:rPr>
          <w:rFonts w:ascii="Times New Roman" w:eastAsia="Times New Roman" w:hAnsi="Times New Roman" w:cs="Times New Roman"/>
          <w:sz w:val="28"/>
          <w:szCs w:val="28"/>
          <w:lang w:val="uk-UA" w:eastAsia="ru-RU"/>
        </w:rPr>
        <w:t xml:space="preserve"> Н.А., </w:t>
      </w:r>
      <w:proofErr w:type="spellStart"/>
      <w:r w:rsidRPr="007B44C9">
        <w:rPr>
          <w:rFonts w:ascii="Times New Roman" w:eastAsia="Times New Roman" w:hAnsi="Times New Roman" w:cs="Times New Roman"/>
          <w:sz w:val="28"/>
          <w:szCs w:val="28"/>
          <w:lang w:val="uk-UA" w:eastAsia="ru-RU"/>
        </w:rPr>
        <w:t>Фісун</w:t>
      </w:r>
      <w:proofErr w:type="spellEnd"/>
      <w:r w:rsidRPr="007B44C9">
        <w:rPr>
          <w:rFonts w:ascii="Times New Roman" w:eastAsia="Times New Roman" w:hAnsi="Times New Roman" w:cs="Times New Roman"/>
          <w:sz w:val="28"/>
          <w:szCs w:val="28"/>
          <w:lang w:val="uk-UA" w:eastAsia="ru-RU"/>
        </w:rPr>
        <w:t xml:space="preserve"> О.В.,).  Викладачі </w:t>
      </w:r>
      <w:proofErr w:type="spellStart"/>
      <w:r w:rsidRPr="007B44C9">
        <w:rPr>
          <w:rFonts w:ascii="Times New Roman" w:eastAsia="Times New Roman" w:hAnsi="Times New Roman" w:cs="Times New Roman"/>
          <w:sz w:val="28"/>
          <w:szCs w:val="28"/>
          <w:lang w:val="uk-UA" w:eastAsia="ru-RU"/>
        </w:rPr>
        <w:t>Міхєєва</w:t>
      </w:r>
      <w:proofErr w:type="spellEnd"/>
      <w:r w:rsidRPr="007B44C9">
        <w:rPr>
          <w:rFonts w:ascii="Times New Roman" w:eastAsia="Times New Roman" w:hAnsi="Times New Roman" w:cs="Times New Roman"/>
          <w:sz w:val="28"/>
          <w:szCs w:val="28"/>
          <w:lang w:val="uk-UA" w:eastAsia="ru-RU"/>
        </w:rPr>
        <w:t xml:space="preserve"> Л.С. нагороджена Подякою голови Харківської обласної ради, </w:t>
      </w:r>
      <w:proofErr w:type="spellStart"/>
      <w:r w:rsidRPr="007B44C9">
        <w:rPr>
          <w:rFonts w:ascii="Times New Roman" w:eastAsia="Times New Roman" w:hAnsi="Times New Roman" w:cs="Times New Roman"/>
          <w:sz w:val="28"/>
          <w:szCs w:val="28"/>
          <w:lang w:val="uk-UA" w:eastAsia="ru-RU"/>
        </w:rPr>
        <w:t>Брижинська</w:t>
      </w:r>
      <w:proofErr w:type="spellEnd"/>
      <w:r w:rsidRPr="007B44C9">
        <w:rPr>
          <w:rFonts w:ascii="Times New Roman" w:eastAsia="Times New Roman" w:hAnsi="Times New Roman" w:cs="Times New Roman"/>
          <w:sz w:val="28"/>
          <w:szCs w:val="28"/>
          <w:lang w:val="uk-UA" w:eastAsia="ru-RU"/>
        </w:rPr>
        <w:t xml:space="preserve"> Г.Ф. - Подякою Харківського міського голови Г.А. </w:t>
      </w:r>
      <w:proofErr w:type="spellStart"/>
      <w:r w:rsidRPr="007B44C9">
        <w:rPr>
          <w:rFonts w:ascii="Times New Roman" w:eastAsia="Times New Roman" w:hAnsi="Times New Roman" w:cs="Times New Roman"/>
          <w:sz w:val="28"/>
          <w:szCs w:val="28"/>
          <w:lang w:val="uk-UA" w:eastAsia="ru-RU"/>
        </w:rPr>
        <w:t>Кернеса</w:t>
      </w:r>
      <w:proofErr w:type="spellEnd"/>
      <w:r w:rsidRPr="007B44C9">
        <w:rPr>
          <w:rFonts w:ascii="Times New Roman" w:eastAsia="Times New Roman" w:hAnsi="Times New Roman" w:cs="Times New Roman"/>
          <w:sz w:val="28"/>
          <w:szCs w:val="28"/>
          <w:lang w:val="uk-UA" w:eastAsia="ru-RU"/>
        </w:rPr>
        <w:t xml:space="preserve">; </w:t>
      </w:r>
      <w:proofErr w:type="spellStart"/>
      <w:r w:rsidRPr="007B44C9">
        <w:rPr>
          <w:rFonts w:ascii="Times New Roman" w:eastAsia="Times New Roman" w:hAnsi="Times New Roman" w:cs="Times New Roman"/>
          <w:sz w:val="28"/>
          <w:szCs w:val="28"/>
          <w:lang w:val="uk-UA" w:eastAsia="ru-RU"/>
        </w:rPr>
        <w:t>Ландишевська</w:t>
      </w:r>
      <w:proofErr w:type="spellEnd"/>
      <w:r w:rsidRPr="007B44C9">
        <w:rPr>
          <w:rFonts w:ascii="Times New Roman" w:eastAsia="Times New Roman" w:hAnsi="Times New Roman" w:cs="Times New Roman"/>
          <w:sz w:val="28"/>
          <w:szCs w:val="28"/>
          <w:lang w:val="uk-UA" w:eastAsia="ru-RU"/>
        </w:rPr>
        <w:t xml:space="preserve"> Г.Я. - Почесною грамотою Обласного методичного об’єднання викладачів </w:t>
      </w:r>
      <w:r w:rsidRPr="007B44C9">
        <w:rPr>
          <w:rFonts w:ascii="Times New Roman" w:eastAsia="Times New Roman" w:hAnsi="Times New Roman" w:cs="Times New Roman"/>
          <w:sz w:val="28"/>
          <w:szCs w:val="28"/>
          <w:lang w:val="uk-UA" w:eastAsia="ru-RU"/>
        </w:rPr>
        <w:lastRenderedPageBreak/>
        <w:t xml:space="preserve">зарубіжної літератури закладів вищої освіти І-ІІ </w:t>
      </w:r>
      <w:proofErr w:type="spellStart"/>
      <w:r w:rsidRPr="007B44C9">
        <w:rPr>
          <w:rFonts w:ascii="Times New Roman" w:eastAsia="Times New Roman" w:hAnsi="Times New Roman" w:cs="Times New Roman"/>
          <w:sz w:val="28"/>
          <w:szCs w:val="28"/>
          <w:lang w:val="uk-UA" w:eastAsia="ru-RU"/>
        </w:rPr>
        <w:t>р.а</w:t>
      </w:r>
      <w:proofErr w:type="spellEnd"/>
      <w:r w:rsidRPr="007B44C9">
        <w:rPr>
          <w:rFonts w:ascii="Times New Roman" w:eastAsia="Times New Roman" w:hAnsi="Times New Roman" w:cs="Times New Roman"/>
          <w:sz w:val="28"/>
          <w:szCs w:val="28"/>
          <w:lang w:val="uk-UA" w:eastAsia="ru-RU"/>
        </w:rPr>
        <w:t>. за високий рівень підготовки студентів.</w:t>
      </w:r>
    </w:p>
    <w:p w:rsidR="00DF3B33" w:rsidRPr="007B44C9" w:rsidRDefault="00DF3B33" w:rsidP="00DF3B33">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На професійні свята за наказом директора коледжу проводилось нагородження кращих педагогічних працівників коледжу Грамотами ДВНЗ «ХКТД» (</w:t>
      </w:r>
      <w:proofErr w:type="spellStart"/>
      <w:r w:rsidRPr="007B44C9">
        <w:rPr>
          <w:rFonts w:ascii="Times New Roman" w:eastAsia="Times New Roman" w:hAnsi="Times New Roman" w:cs="Times New Roman"/>
          <w:sz w:val="28"/>
          <w:szCs w:val="28"/>
          <w:lang w:val="uk-UA" w:eastAsia="ru-RU"/>
        </w:rPr>
        <w:t>Міхєєва</w:t>
      </w:r>
      <w:proofErr w:type="spellEnd"/>
      <w:r w:rsidRPr="007B44C9">
        <w:rPr>
          <w:rFonts w:ascii="Times New Roman" w:eastAsia="Times New Roman" w:hAnsi="Times New Roman" w:cs="Times New Roman"/>
          <w:sz w:val="28"/>
          <w:szCs w:val="28"/>
          <w:lang w:val="uk-UA" w:eastAsia="ru-RU"/>
        </w:rPr>
        <w:t xml:space="preserve"> Л.С., </w:t>
      </w:r>
      <w:proofErr w:type="spellStart"/>
      <w:r w:rsidRPr="007B44C9">
        <w:rPr>
          <w:rFonts w:ascii="Times New Roman" w:eastAsia="Times New Roman" w:hAnsi="Times New Roman" w:cs="Times New Roman"/>
          <w:sz w:val="28"/>
          <w:szCs w:val="28"/>
          <w:lang w:val="uk-UA" w:eastAsia="ru-RU"/>
        </w:rPr>
        <w:t>Літвінова</w:t>
      </w:r>
      <w:proofErr w:type="spellEnd"/>
      <w:r w:rsidRPr="007B44C9">
        <w:rPr>
          <w:rFonts w:ascii="Times New Roman" w:eastAsia="Times New Roman" w:hAnsi="Times New Roman" w:cs="Times New Roman"/>
          <w:sz w:val="28"/>
          <w:szCs w:val="28"/>
          <w:lang w:val="uk-UA" w:eastAsia="ru-RU"/>
        </w:rPr>
        <w:t xml:space="preserve"> Є.В., Крупка О.Є., </w:t>
      </w:r>
      <w:proofErr w:type="spellStart"/>
      <w:r w:rsidRPr="007B44C9">
        <w:rPr>
          <w:rFonts w:ascii="Times New Roman" w:eastAsia="Times New Roman" w:hAnsi="Times New Roman" w:cs="Times New Roman"/>
          <w:sz w:val="28"/>
          <w:szCs w:val="28"/>
          <w:lang w:val="uk-UA" w:eastAsia="ru-RU"/>
        </w:rPr>
        <w:t>Коннова</w:t>
      </w:r>
      <w:proofErr w:type="spellEnd"/>
      <w:r w:rsidRPr="007B44C9">
        <w:rPr>
          <w:rFonts w:ascii="Times New Roman" w:eastAsia="Times New Roman" w:hAnsi="Times New Roman" w:cs="Times New Roman"/>
          <w:sz w:val="28"/>
          <w:szCs w:val="28"/>
          <w:lang w:val="uk-UA" w:eastAsia="ru-RU"/>
        </w:rPr>
        <w:t xml:space="preserve"> Т.А.,                         </w:t>
      </w:r>
      <w:proofErr w:type="spellStart"/>
      <w:r w:rsidRPr="007B44C9">
        <w:rPr>
          <w:rFonts w:ascii="Times New Roman" w:eastAsia="Times New Roman" w:hAnsi="Times New Roman" w:cs="Times New Roman"/>
          <w:sz w:val="28"/>
          <w:szCs w:val="28"/>
          <w:lang w:val="uk-UA" w:eastAsia="ru-RU"/>
        </w:rPr>
        <w:t>Божко</w:t>
      </w:r>
      <w:proofErr w:type="spellEnd"/>
      <w:r w:rsidRPr="007B44C9">
        <w:rPr>
          <w:rFonts w:ascii="Times New Roman" w:eastAsia="Times New Roman" w:hAnsi="Times New Roman" w:cs="Times New Roman"/>
          <w:sz w:val="28"/>
          <w:szCs w:val="28"/>
          <w:lang w:val="uk-UA" w:eastAsia="ru-RU"/>
        </w:rPr>
        <w:t xml:space="preserve"> В.О., </w:t>
      </w:r>
      <w:proofErr w:type="spellStart"/>
      <w:r w:rsidRPr="007B44C9">
        <w:rPr>
          <w:rFonts w:ascii="Times New Roman" w:eastAsia="Times New Roman" w:hAnsi="Times New Roman" w:cs="Times New Roman"/>
          <w:sz w:val="28"/>
          <w:szCs w:val="28"/>
          <w:lang w:val="uk-UA" w:eastAsia="ru-RU"/>
        </w:rPr>
        <w:t>Брижинська</w:t>
      </w:r>
      <w:proofErr w:type="spellEnd"/>
      <w:r w:rsidRPr="007B44C9">
        <w:rPr>
          <w:rFonts w:ascii="Times New Roman" w:eastAsia="Times New Roman" w:hAnsi="Times New Roman" w:cs="Times New Roman"/>
          <w:sz w:val="28"/>
          <w:szCs w:val="28"/>
          <w:lang w:val="uk-UA" w:eastAsia="ru-RU"/>
        </w:rPr>
        <w:t xml:space="preserve"> Г.Ф., </w:t>
      </w:r>
      <w:proofErr w:type="spellStart"/>
      <w:r w:rsidRPr="007B44C9">
        <w:rPr>
          <w:rFonts w:ascii="Times New Roman" w:eastAsia="Times New Roman" w:hAnsi="Times New Roman" w:cs="Times New Roman"/>
          <w:sz w:val="28"/>
          <w:szCs w:val="28"/>
          <w:lang w:val="uk-UA" w:eastAsia="ru-RU"/>
        </w:rPr>
        <w:t>Длужинська</w:t>
      </w:r>
      <w:proofErr w:type="spellEnd"/>
      <w:r w:rsidRPr="007B44C9">
        <w:rPr>
          <w:rFonts w:ascii="Times New Roman" w:eastAsia="Times New Roman" w:hAnsi="Times New Roman" w:cs="Times New Roman"/>
          <w:sz w:val="28"/>
          <w:szCs w:val="28"/>
          <w:lang w:val="uk-UA" w:eastAsia="ru-RU"/>
        </w:rPr>
        <w:t xml:space="preserve">  В.Я., </w:t>
      </w:r>
      <w:proofErr w:type="spellStart"/>
      <w:r w:rsidRPr="007B44C9">
        <w:rPr>
          <w:rFonts w:ascii="Times New Roman" w:eastAsia="Times New Roman" w:hAnsi="Times New Roman" w:cs="Times New Roman"/>
          <w:sz w:val="28"/>
          <w:szCs w:val="28"/>
          <w:lang w:val="uk-UA" w:eastAsia="ru-RU"/>
        </w:rPr>
        <w:t>Пікуль</w:t>
      </w:r>
      <w:proofErr w:type="spellEnd"/>
      <w:r w:rsidRPr="007B44C9">
        <w:rPr>
          <w:rFonts w:ascii="Times New Roman" w:eastAsia="Times New Roman" w:hAnsi="Times New Roman" w:cs="Times New Roman"/>
          <w:sz w:val="28"/>
          <w:szCs w:val="28"/>
          <w:lang w:val="uk-UA" w:eastAsia="ru-RU"/>
        </w:rPr>
        <w:t xml:space="preserve"> Ю.М.,                       </w:t>
      </w:r>
      <w:proofErr w:type="spellStart"/>
      <w:r w:rsidRPr="007B44C9">
        <w:rPr>
          <w:rFonts w:ascii="Times New Roman" w:eastAsia="Times New Roman" w:hAnsi="Times New Roman" w:cs="Times New Roman"/>
          <w:sz w:val="28"/>
          <w:szCs w:val="28"/>
          <w:lang w:val="uk-UA" w:eastAsia="ru-RU"/>
        </w:rPr>
        <w:t>Буравльова</w:t>
      </w:r>
      <w:proofErr w:type="spellEnd"/>
      <w:r w:rsidRPr="007B44C9">
        <w:rPr>
          <w:rFonts w:ascii="Times New Roman" w:eastAsia="Times New Roman" w:hAnsi="Times New Roman" w:cs="Times New Roman"/>
          <w:sz w:val="28"/>
          <w:szCs w:val="28"/>
          <w:lang w:val="uk-UA" w:eastAsia="ru-RU"/>
        </w:rPr>
        <w:t xml:space="preserve"> В.П., Верба К.М., </w:t>
      </w:r>
      <w:proofErr w:type="spellStart"/>
      <w:r w:rsidRPr="007B44C9">
        <w:rPr>
          <w:rFonts w:ascii="Times New Roman" w:eastAsia="Times New Roman" w:hAnsi="Times New Roman" w:cs="Times New Roman"/>
          <w:sz w:val="28"/>
          <w:szCs w:val="28"/>
          <w:lang w:val="uk-UA" w:eastAsia="ru-RU"/>
        </w:rPr>
        <w:t>Гавальський</w:t>
      </w:r>
      <w:proofErr w:type="spellEnd"/>
      <w:r w:rsidRPr="007B44C9">
        <w:rPr>
          <w:rFonts w:ascii="Times New Roman" w:eastAsia="Times New Roman" w:hAnsi="Times New Roman" w:cs="Times New Roman"/>
          <w:sz w:val="28"/>
          <w:szCs w:val="28"/>
          <w:lang w:val="uk-UA" w:eastAsia="ru-RU"/>
        </w:rPr>
        <w:t xml:space="preserve"> М.К., </w:t>
      </w:r>
      <w:proofErr w:type="spellStart"/>
      <w:r w:rsidRPr="007B44C9">
        <w:rPr>
          <w:rFonts w:ascii="Times New Roman" w:eastAsia="Times New Roman" w:hAnsi="Times New Roman" w:cs="Times New Roman"/>
          <w:sz w:val="28"/>
          <w:szCs w:val="28"/>
          <w:lang w:val="uk-UA" w:eastAsia="ru-RU"/>
        </w:rPr>
        <w:t>Ісіченко</w:t>
      </w:r>
      <w:proofErr w:type="spellEnd"/>
      <w:r w:rsidRPr="007B44C9">
        <w:rPr>
          <w:rFonts w:ascii="Times New Roman" w:eastAsia="Times New Roman" w:hAnsi="Times New Roman" w:cs="Times New Roman"/>
          <w:sz w:val="28"/>
          <w:szCs w:val="28"/>
          <w:lang w:val="uk-UA" w:eastAsia="ru-RU"/>
        </w:rPr>
        <w:t xml:space="preserve"> І.П.,                </w:t>
      </w:r>
      <w:proofErr w:type="spellStart"/>
      <w:r w:rsidRPr="007B44C9">
        <w:rPr>
          <w:rFonts w:ascii="Times New Roman" w:eastAsia="Times New Roman" w:hAnsi="Times New Roman" w:cs="Times New Roman"/>
          <w:sz w:val="28"/>
          <w:szCs w:val="28"/>
          <w:lang w:val="uk-UA" w:eastAsia="ru-RU"/>
        </w:rPr>
        <w:t>Ландишевська</w:t>
      </w:r>
      <w:proofErr w:type="spellEnd"/>
      <w:r w:rsidRPr="007B44C9">
        <w:rPr>
          <w:rFonts w:ascii="Times New Roman" w:eastAsia="Times New Roman" w:hAnsi="Times New Roman" w:cs="Times New Roman"/>
          <w:sz w:val="28"/>
          <w:szCs w:val="28"/>
          <w:lang w:val="uk-UA" w:eastAsia="ru-RU"/>
        </w:rPr>
        <w:t xml:space="preserve"> Г.Я., Ярошенко Т.Г., </w:t>
      </w:r>
      <w:proofErr w:type="spellStart"/>
      <w:r w:rsidRPr="007B44C9">
        <w:rPr>
          <w:rFonts w:ascii="Times New Roman" w:eastAsia="Times New Roman" w:hAnsi="Times New Roman" w:cs="Times New Roman"/>
          <w:sz w:val="28"/>
          <w:szCs w:val="28"/>
          <w:lang w:val="uk-UA" w:eastAsia="ru-RU"/>
        </w:rPr>
        <w:t>Зерній</w:t>
      </w:r>
      <w:proofErr w:type="spellEnd"/>
      <w:r w:rsidRPr="007B44C9">
        <w:rPr>
          <w:rFonts w:ascii="Times New Roman" w:eastAsia="Times New Roman" w:hAnsi="Times New Roman" w:cs="Times New Roman"/>
          <w:sz w:val="28"/>
          <w:szCs w:val="28"/>
          <w:lang w:val="uk-UA" w:eastAsia="ru-RU"/>
        </w:rPr>
        <w:t xml:space="preserve"> О.В., Коваленко А.П.,                     Холодова Н.О.), Подякою ДВНЗ «ХКТД»  </w:t>
      </w:r>
      <w:proofErr w:type="spellStart"/>
      <w:r w:rsidRPr="007B44C9">
        <w:rPr>
          <w:rFonts w:ascii="Times New Roman" w:eastAsia="Times New Roman" w:hAnsi="Times New Roman" w:cs="Times New Roman"/>
          <w:sz w:val="28"/>
          <w:szCs w:val="28"/>
          <w:lang w:val="uk-UA" w:eastAsia="ru-RU"/>
        </w:rPr>
        <w:t>Дреганова</w:t>
      </w:r>
      <w:proofErr w:type="spellEnd"/>
      <w:r w:rsidRPr="007B44C9">
        <w:rPr>
          <w:rFonts w:ascii="Times New Roman" w:eastAsia="Times New Roman" w:hAnsi="Times New Roman" w:cs="Times New Roman"/>
          <w:sz w:val="28"/>
          <w:szCs w:val="28"/>
          <w:lang w:val="uk-UA" w:eastAsia="ru-RU"/>
        </w:rPr>
        <w:t xml:space="preserve"> О.О. </w:t>
      </w:r>
    </w:p>
    <w:p w:rsidR="00DF3B33" w:rsidRPr="007B44C9" w:rsidRDefault="00DF3B33" w:rsidP="00DF3B33">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Відповідно до законодавства і Колективного договору педагогічні працівники і співробітники коледжу за досягнення високих показників в роботі отримують премії. Так у 2017 році премії за досягнення у виконанні посадових обов`язків, освітній діяльності було виплачено у І, ІІІ, ІV кварталах, за 9 місяців – педагогічним працівникам і співробітникам коледжу.</w:t>
      </w:r>
    </w:p>
    <w:p w:rsidR="00DF3B33" w:rsidRPr="007B44C9" w:rsidRDefault="00DF3B33" w:rsidP="00DF3B33">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Відповідно до ст. 57 Закону України «Про освіту» педагогічні працівники отримали щорічну грошову винагороду в розмірі до одного посадового окладу за сумлінну працю, зразкове виконання покладених на них обов’язків; кожен педагогічний працівник і працівник бібліотеки один раз на рік перед відпусткою отримав грошову допомогу на оздоровлення.</w:t>
      </w:r>
    </w:p>
    <w:p w:rsidR="00DF3B33" w:rsidRPr="007B44C9" w:rsidRDefault="00DF3B33" w:rsidP="00DF3B33">
      <w:pPr>
        <w:spacing w:after="0"/>
        <w:jc w:val="both"/>
        <w:rPr>
          <w:rFonts w:ascii="Times New Roman" w:eastAsia="Times New Roman" w:hAnsi="Times New Roman" w:cs="Times New Roman"/>
          <w:b/>
          <w:color w:val="FF0000"/>
          <w:sz w:val="28"/>
          <w:szCs w:val="28"/>
          <w:lang w:val="uk-UA" w:eastAsia="ru-RU"/>
        </w:rPr>
      </w:pPr>
      <w:r w:rsidRPr="007B44C9">
        <w:rPr>
          <w:rFonts w:ascii="Times New Roman" w:eastAsia="Times New Roman" w:hAnsi="Times New Roman" w:cs="Times New Roman"/>
          <w:sz w:val="28"/>
          <w:szCs w:val="28"/>
          <w:lang w:val="uk-UA" w:eastAsia="ru-RU"/>
        </w:rPr>
        <w:tab/>
      </w:r>
    </w:p>
    <w:p w:rsidR="005F666B" w:rsidRPr="007B44C9" w:rsidRDefault="005F666B" w:rsidP="005F666B">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Матеріально-технічне забезпечення освітнього процесу </w:t>
      </w:r>
    </w:p>
    <w:p w:rsidR="005F666B" w:rsidRPr="007B44C9" w:rsidRDefault="005F666B" w:rsidP="005F666B">
      <w:pPr>
        <w:spacing w:after="0"/>
        <w:jc w:val="center"/>
        <w:rPr>
          <w:rFonts w:ascii="Times New Roman" w:eastAsia="Times New Roman" w:hAnsi="Times New Roman" w:cs="Times New Roman"/>
          <w:b/>
          <w:sz w:val="28"/>
          <w:szCs w:val="28"/>
          <w:lang w:val="uk-UA" w:eastAsia="ru-RU"/>
        </w:rPr>
      </w:pPr>
    </w:p>
    <w:p w:rsidR="005F666B" w:rsidRPr="007B44C9" w:rsidRDefault="005F666B" w:rsidP="005F666B">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Матеріально-технічне забезпечення коледжу є одним із основних та пріоритетних напрямків діяльності і здійснюється щорічно, виходячи з першочергової потреби освітнього процесу у тих чи інших видах обладнання, комп’ютерної техніки, приладів, матеріалів, бібліотечного фонду та інших складових матеріально - технічної бази коледжу.</w:t>
      </w:r>
    </w:p>
    <w:p w:rsidR="005F666B" w:rsidRPr="007B44C9" w:rsidRDefault="005F666B" w:rsidP="005F666B">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Розвиток матеріально-технічної бази проводиться планово. Особлива увага приділяється забезпеченню освітнього процесу сучасним обладнанням, приладами, засобами навчання для досягнення високого рівня знань, </w:t>
      </w:r>
      <w:proofErr w:type="spellStart"/>
      <w:r w:rsidRPr="007B44C9">
        <w:rPr>
          <w:rFonts w:ascii="Times New Roman" w:eastAsia="Times New Roman" w:hAnsi="Times New Roman" w:cs="Times New Roman"/>
          <w:sz w:val="28"/>
          <w:szCs w:val="28"/>
          <w:lang w:val="uk-UA" w:eastAsia="ru-RU"/>
        </w:rPr>
        <w:t>компетентностей</w:t>
      </w:r>
      <w:proofErr w:type="spellEnd"/>
      <w:r w:rsidRPr="007B44C9">
        <w:rPr>
          <w:rFonts w:ascii="Times New Roman" w:eastAsia="Times New Roman" w:hAnsi="Times New Roman" w:cs="Times New Roman"/>
          <w:sz w:val="28"/>
          <w:szCs w:val="28"/>
          <w:lang w:val="uk-UA" w:eastAsia="ru-RU"/>
        </w:rPr>
        <w:t>,  фахової майстерності. Тому значна увага приділяється впровадженню у навчальний процес комп`ютерної техніки, мультимедійних проекторів, інтерактивної дошки, забезпеченню навчальних майстерень сучасним обладнанням, лабораторій – сучасними приладами. Забезпечено вільний доступ до Internet для студентів і педагогічних працівників коледжу.</w:t>
      </w:r>
    </w:p>
    <w:p w:rsidR="005F666B" w:rsidRPr="007B44C9" w:rsidRDefault="005F666B" w:rsidP="005F666B">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Для забезпечення організації освітнього процесу на рівні сучасних вимог коледж має два корпуси і вісім навчальних майстерень, килимову ділянку, 5 комп’ютерних класів із сучасною комп’ютерною технікою, </w:t>
      </w:r>
      <w:r w:rsidRPr="007B44C9">
        <w:rPr>
          <w:rFonts w:ascii="Times New Roman" w:eastAsia="Times New Roman" w:hAnsi="Times New Roman" w:cs="Times New Roman"/>
          <w:sz w:val="28"/>
          <w:szCs w:val="28"/>
          <w:lang w:val="uk-UA" w:eastAsia="ru-RU"/>
        </w:rPr>
        <w:lastRenderedPageBreak/>
        <w:t>обладнаних 83-ма сучасними комп’ютерами, 2 бібліотеки з читальними залами, Український культурний центр та музей коледжу.</w:t>
      </w:r>
    </w:p>
    <w:p w:rsidR="005F666B" w:rsidRPr="007B44C9" w:rsidRDefault="005F666B" w:rsidP="005F666B">
      <w:pPr>
        <w:autoSpaceDE w:val="0"/>
        <w:autoSpaceDN w:val="0"/>
        <w:adjustRightInd w:val="0"/>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коледжі працюють 60 оснащених лабораторій і кабінетів, які повністю забезпечують освітній процес у відповідності з навчальними планами та програмами відповідно до вимог для усіх спеціальностей. </w:t>
      </w:r>
      <w:r w:rsidRPr="007B44C9">
        <w:rPr>
          <w:rFonts w:ascii="Times New Roman" w:eastAsia="Times New Roman" w:hAnsi="Times New Roman" w:cs="Times New Roman"/>
          <w:sz w:val="28"/>
          <w:szCs w:val="28"/>
          <w:lang w:val="uk-UA" w:eastAsia="ru-RU"/>
        </w:rPr>
        <w:tab/>
        <w:t>Усі кабінети та лабораторії коледжу забезпечено приладами, технічними засобами, макетами, пристроями для проведення практичних та лабораторних робіт, мають повний перелік типового обладнання для здійснення освітнього процесу та пристосовані для широкого використання мультимедійної техніки.</w:t>
      </w:r>
    </w:p>
    <w:p w:rsidR="005F666B" w:rsidRPr="007B44C9" w:rsidRDefault="005F666B" w:rsidP="005F666B">
      <w:pPr>
        <w:autoSpaceDE w:val="0"/>
        <w:autoSpaceDN w:val="0"/>
        <w:adjustRightInd w:val="0"/>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Системно здійснюється поповнення матеріально-технічної бази лабораторій, кабінетів комп’ютерною технікою, мультимедійними проекторами, ліцензійним програмним забезпеченням, що забезпечує наочність на заняттях у т.ч. зі спеціальних дисциплін і повністю відповідає вимогам до вивчення фахових дисциплін. Планується подальше розширення матеріально-технічної бази комп’ютерною та мультимедійною технікою.</w:t>
      </w:r>
    </w:p>
    <w:p w:rsidR="005F666B" w:rsidRPr="007B44C9" w:rsidRDefault="005F666B" w:rsidP="005F666B">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На балансі коледжу є гуртожиток, де мешкають усі іногородні студенти. У гуртожитку функціонує бібліотека, кімнати для навчальних занять, 12 кімнат самопідготовки студентів, гостинна кімната і вітальня для проведення виховних заходів, кімната гігієни жінки, тренажерний зал, спортивний майданчик.</w:t>
      </w:r>
    </w:p>
    <w:p w:rsidR="005F666B" w:rsidRPr="007B44C9" w:rsidRDefault="005F666B" w:rsidP="005F666B">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FF0000"/>
          <w:sz w:val="28"/>
          <w:szCs w:val="28"/>
          <w:lang w:val="uk-UA" w:eastAsia="ru-RU"/>
        </w:rPr>
        <w:tab/>
      </w:r>
      <w:r w:rsidRPr="007B44C9">
        <w:rPr>
          <w:rFonts w:ascii="Times New Roman" w:eastAsia="Times New Roman" w:hAnsi="Times New Roman" w:cs="Times New Roman"/>
          <w:sz w:val="28"/>
          <w:szCs w:val="28"/>
          <w:lang w:val="uk-UA" w:eastAsia="ru-RU"/>
        </w:rPr>
        <w:t>У поточному році було проведено такі роботи:</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реорганізація та ремонт швейної майстерні, було демонтовано морально та фізично застаріле обладнання, встановлено та налагоджено сучасне швейне обладнання, розкрійні столи, парогенератори;</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придбано та змонтовано завдяки благодійним внескам підвісні стелі для чотирьох навчальних аудиторій;</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зроблено ремонт у шести  навчальних кабінетах та ремонт холу на 2-му поверсі;</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встановлено нові світильники та лампи освітлення у чотирьох аудиторіях.</w:t>
      </w:r>
    </w:p>
    <w:p w:rsidR="005F666B" w:rsidRPr="007B44C9" w:rsidRDefault="005F666B" w:rsidP="005F666B">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 поточному році було придбано:</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швейну машинку «SIRUBA» за рахунок благодійності, оціночна вартість - 2700,00 грн.;</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МФУ лазерне «CANON» на загальну суму 5399,00 грн.;</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системний блок, придбано монітор «SAMSUNG», клавіатуру, мишу, ноутбук на загальну суму 21824,00 грн.;</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proofErr w:type="spellStart"/>
      <w:r w:rsidRPr="007B44C9">
        <w:rPr>
          <w:rFonts w:ascii="Times New Roman" w:eastAsia="Times New Roman" w:hAnsi="Times New Roman" w:cs="Times New Roman"/>
          <w:sz w:val="28"/>
          <w:szCs w:val="28"/>
          <w:lang w:val="uk-UA" w:eastAsia="ru-RU"/>
        </w:rPr>
        <w:t>роутер</w:t>
      </w:r>
      <w:proofErr w:type="spellEnd"/>
      <w:r w:rsidRPr="007B44C9">
        <w:rPr>
          <w:rFonts w:ascii="Times New Roman" w:eastAsia="Times New Roman" w:hAnsi="Times New Roman" w:cs="Times New Roman"/>
          <w:sz w:val="28"/>
          <w:szCs w:val="28"/>
          <w:lang w:val="uk-UA" w:eastAsia="ru-RU"/>
        </w:rPr>
        <w:t xml:space="preserve"> на загальну суму 652,00 грн.;</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ліцензійне програмне забезпечення для комп’ютерів </w:t>
      </w:r>
      <w:proofErr w:type="spellStart"/>
      <w:r w:rsidRPr="007B44C9">
        <w:rPr>
          <w:rFonts w:ascii="Times New Roman" w:eastAsia="Times New Roman" w:hAnsi="Times New Roman" w:cs="Times New Roman"/>
          <w:sz w:val="28"/>
          <w:szCs w:val="28"/>
          <w:lang w:val="uk-UA" w:eastAsia="ru-RU"/>
        </w:rPr>
        <w:t>Adobe</w:t>
      </w:r>
      <w:proofErr w:type="spellEnd"/>
      <w:r w:rsidRPr="007B44C9">
        <w:rPr>
          <w:rFonts w:ascii="Times New Roman" w:eastAsia="Times New Roman" w:hAnsi="Times New Roman" w:cs="Times New Roman"/>
          <w:sz w:val="28"/>
          <w:szCs w:val="28"/>
          <w:lang w:val="uk-UA" w:eastAsia="ru-RU"/>
        </w:rPr>
        <w:t xml:space="preserve"> </w:t>
      </w:r>
      <w:proofErr w:type="spellStart"/>
      <w:r w:rsidRPr="007B44C9">
        <w:rPr>
          <w:rFonts w:ascii="Times New Roman" w:eastAsia="Times New Roman" w:hAnsi="Times New Roman" w:cs="Times New Roman"/>
          <w:sz w:val="28"/>
          <w:szCs w:val="28"/>
          <w:lang w:val="uk-UA" w:eastAsia="ru-RU"/>
        </w:rPr>
        <w:t>Illustration</w:t>
      </w:r>
      <w:proofErr w:type="spellEnd"/>
      <w:r w:rsidRPr="007B44C9">
        <w:rPr>
          <w:rFonts w:ascii="Times New Roman" w:eastAsia="Times New Roman" w:hAnsi="Times New Roman" w:cs="Times New Roman"/>
          <w:sz w:val="28"/>
          <w:szCs w:val="28"/>
          <w:lang w:val="uk-UA" w:eastAsia="ru-RU"/>
        </w:rPr>
        <w:t xml:space="preserve"> на загальну суму 17265,00 грн.;</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розкрійний стіл;</w:t>
      </w:r>
    </w:p>
    <w:p w:rsidR="005F666B" w:rsidRPr="007B44C9" w:rsidRDefault="005F666B" w:rsidP="005F666B">
      <w:pPr>
        <w:numPr>
          <w:ilvl w:val="0"/>
          <w:numId w:val="9"/>
        </w:numPr>
        <w:spacing w:after="0" w:line="240" w:lineRule="auto"/>
        <w:ind w:left="1418" w:hanging="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проектор з екраном для навчальної аудиторії.</w:t>
      </w:r>
    </w:p>
    <w:p w:rsidR="005F666B" w:rsidRPr="007B44C9" w:rsidRDefault="005F666B" w:rsidP="005F666B">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Викладачам та студентам коледжу було подаровано:</w:t>
      </w:r>
    </w:p>
    <w:p w:rsidR="005F666B" w:rsidRPr="007B44C9" w:rsidRDefault="005F666B" w:rsidP="00DE3059">
      <w:pPr>
        <w:numPr>
          <w:ilvl w:val="0"/>
          <w:numId w:val="25"/>
        </w:numPr>
        <w:spacing w:after="0" w:line="240" w:lineRule="auto"/>
        <w:ind w:left="1418" w:hanging="64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парогенератор за перемогу (І місце) у Всеукраїнському конкурсі молодих дизайнерів одягу «Битва модельєрів - 2017»;</w:t>
      </w:r>
    </w:p>
    <w:p w:rsidR="005F666B" w:rsidRPr="007B44C9" w:rsidRDefault="005F666B" w:rsidP="00DE3059">
      <w:pPr>
        <w:numPr>
          <w:ilvl w:val="0"/>
          <w:numId w:val="25"/>
        </w:numPr>
        <w:spacing w:after="0" w:line="240" w:lineRule="auto"/>
        <w:ind w:left="1418" w:hanging="64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комп’ютер від Приватбанку.</w:t>
      </w:r>
    </w:p>
    <w:p w:rsidR="005F666B" w:rsidRPr="007B44C9" w:rsidRDefault="005F666B" w:rsidP="005F666B">
      <w:pPr>
        <w:spacing w:after="0"/>
        <w:ind w:firstLine="708"/>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Зусиллями колективу коледжу був ліквідований обвал перекриття колишньої вугільної ями на території господарського подвір’я навчального корпусу № 1 на загальну суму - 180,05 тис. грн. (130,05 тис. грн. - за рахунок спеціального фонду і 50 тис. грн.  - за рахунок благодійних внесків)</w:t>
      </w:r>
    </w:p>
    <w:p w:rsidR="005F666B" w:rsidRPr="007B44C9" w:rsidRDefault="005F666B" w:rsidP="005F666B">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FF0000"/>
          <w:sz w:val="28"/>
          <w:szCs w:val="28"/>
          <w:lang w:val="uk-UA" w:eastAsia="ru-RU"/>
        </w:rPr>
        <w:tab/>
      </w:r>
      <w:r w:rsidRPr="007B44C9">
        <w:rPr>
          <w:rFonts w:ascii="Times New Roman" w:eastAsia="Times New Roman" w:hAnsi="Times New Roman" w:cs="Times New Roman"/>
          <w:sz w:val="28"/>
          <w:szCs w:val="28"/>
          <w:lang w:val="uk-UA" w:eastAsia="ru-RU"/>
        </w:rPr>
        <w:t>Окрема увага приділяється поповненню бібліотечного фонду, який налічує сьогодні більше 107 тис. примірників фахової, довідкової, навчальної, художньої, спеціальної та періодичної літератури.</w:t>
      </w:r>
      <w:r w:rsidRPr="007B44C9">
        <w:rPr>
          <w:rFonts w:ascii="Times New Roman" w:eastAsia="Times New Roman" w:hAnsi="Times New Roman" w:cs="Times New Roman"/>
          <w:color w:val="FF0000"/>
          <w:sz w:val="28"/>
          <w:szCs w:val="28"/>
          <w:lang w:val="uk-UA" w:eastAsia="ru-RU"/>
        </w:rPr>
        <w:t xml:space="preserve"> </w:t>
      </w:r>
    </w:p>
    <w:p w:rsidR="005F666B" w:rsidRPr="007B44C9" w:rsidRDefault="005F666B" w:rsidP="005F666B">
      <w:pPr>
        <w:tabs>
          <w:tab w:val="left" w:pos="708"/>
          <w:tab w:val="left" w:pos="1416"/>
          <w:tab w:val="left" w:pos="2124"/>
          <w:tab w:val="left" w:pos="2832"/>
          <w:tab w:val="left" w:pos="3540"/>
          <w:tab w:val="left" w:pos="5460"/>
        </w:tabs>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коледжі функціонує медичний пункт та забезпечено медичне обслуговування студентів на базі Харківської міської поліклініки № 26 та Харківської державної дитячої поліклініки № 4. </w:t>
      </w:r>
    </w:p>
    <w:p w:rsidR="005F666B" w:rsidRPr="007B44C9" w:rsidRDefault="005F666B" w:rsidP="005F666B">
      <w:pPr>
        <w:tabs>
          <w:tab w:val="left" w:pos="708"/>
          <w:tab w:val="left" w:pos="1416"/>
          <w:tab w:val="left" w:pos="2124"/>
          <w:tab w:val="left" w:pos="2832"/>
          <w:tab w:val="left" w:pos="3540"/>
          <w:tab w:val="left" w:pos="5460"/>
        </w:tabs>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Матеріально-технічна база коледжу повністю забезпечує підготовку фахівців за освітньо-кваліфікаційним рівнем «молодший спеціаліст» і відповідає ліцензійним вимогам надання освітніх послуг у сфері вищої освіти.</w:t>
      </w:r>
    </w:p>
    <w:p w:rsidR="00CA38BA" w:rsidRPr="007B44C9" w:rsidRDefault="005F666B" w:rsidP="00CA38BA">
      <w:pPr>
        <w:tabs>
          <w:tab w:val="left" w:pos="-2410"/>
          <w:tab w:val="left" w:pos="-2268"/>
        </w:tabs>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Коледжем заплановано подальший перспективний розвиток навчально-матеріальної бази лабораторій, кабінетів, навчальних майстерень з орієнтацією на тенденції удосконалення можливостей освітньої діяльності відповідно до вимог ринку праці.</w:t>
      </w:r>
    </w:p>
    <w:p w:rsidR="00CA38BA" w:rsidRPr="007B44C9" w:rsidRDefault="00CA38BA" w:rsidP="00CA38BA">
      <w:pPr>
        <w:tabs>
          <w:tab w:val="left" w:pos="-2410"/>
          <w:tab w:val="left" w:pos="-2268"/>
        </w:tabs>
        <w:spacing w:after="0"/>
        <w:jc w:val="both"/>
        <w:rPr>
          <w:rFonts w:ascii="Times New Roman" w:eastAsia="Times New Roman" w:hAnsi="Times New Roman" w:cs="Times New Roman"/>
          <w:sz w:val="28"/>
          <w:szCs w:val="28"/>
          <w:lang w:val="uk-UA" w:eastAsia="ru-RU"/>
        </w:rPr>
      </w:pPr>
    </w:p>
    <w:p w:rsidR="00CA38BA" w:rsidRPr="007B44C9" w:rsidRDefault="00CA38BA" w:rsidP="00CA38BA">
      <w:pPr>
        <w:jc w:val="center"/>
        <w:rPr>
          <w:rFonts w:ascii="Times New Roman" w:eastAsia="Times New Roman" w:hAnsi="Times New Roman" w:cs="Times New Roman"/>
          <w:b/>
          <w:sz w:val="28"/>
          <w:szCs w:val="28"/>
          <w:lang w:val="uk-UA" w:eastAsia="ru-RU"/>
        </w:rPr>
      </w:pPr>
      <w:r w:rsidRPr="007B44C9">
        <w:rPr>
          <w:rFonts w:ascii="Times New Roman" w:hAnsi="Times New Roman" w:cs="Times New Roman"/>
          <w:sz w:val="24"/>
          <w:szCs w:val="24"/>
          <w:lang w:val="uk-UA"/>
        </w:rPr>
        <w:tab/>
      </w:r>
      <w:r w:rsidRPr="007B44C9">
        <w:rPr>
          <w:rFonts w:ascii="Times New Roman" w:eastAsia="Times New Roman" w:hAnsi="Times New Roman" w:cs="Times New Roman"/>
          <w:b/>
          <w:sz w:val="28"/>
          <w:szCs w:val="28"/>
          <w:lang w:val="uk-UA" w:eastAsia="ru-RU"/>
        </w:rPr>
        <w:t xml:space="preserve">Виховна робота та розвиток студентського самоврядування  </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ДВНЗ «Харківський коледж текстилю та дизайну» виховна робота виконується згідно із </w:t>
      </w:r>
      <w:proofErr w:type="spellStart"/>
      <w:r w:rsidRPr="007B44C9">
        <w:rPr>
          <w:rFonts w:ascii="Times New Roman" w:eastAsia="Times New Roman" w:hAnsi="Times New Roman" w:cs="Times New Roman"/>
          <w:sz w:val="28"/>
          <w:szCs w:val="28"/>
          <w:lang w:val="uk-UA" w:eastAsia="ru-RU"/>
        </w:rPr>
        <w:t>загальноколезьким</w:t>
      </w:r>
      <w:proofErr w:type="spellEnd"/>
      <w:r w:rsidRPr="007B44C9">
        <w:rPr>
          <w:rFonts w:ascii="Times New Roman" w:eastAsia="Times New Roman" w:hAnsi="Times New Roman" w:cs="Times New Roman"/>
          <w:sz w:val="28"/>
          <w:szCs w:val="28"/>
          <w:lang w:val="uk-UA" w:eastAsia="ru-RU"/>
        </w:rPr>
        <w:t xml:space="preserve"> річним планом.</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Пріоритетним напрямком виховної роботи у 2017 році є національно-патріотичне виховання, головна мета якого полягає у вихованні почуття патріотизму, національної самосвідомості, духовної єдності поколінь студентської молоді коледжу. Постійно виконується розроблений план заходів національно-патріотичного виховання коледжу до 2020 року відповідно до «Стратегії національно-патріотичного виховання дітей та молоді на 2016-2020 роки», затвердженої Указом Президента України від 13.10.2015 р. №580/2015.</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Коледж реалізує право і можливість студентів брати участь в управлінні навчальним закладом через діяльність органів студентського самоврядування коледжу та гуртожитку. </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 xml:space="preserve">Головними функціями студентського самоврядування ДВНЗ «ХКТД» є: </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захист прав та інтересів студентів;</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забезпечення виконання студентами своїх обов'язків; </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сприяння навчальній, науковій та творчій діяльності студентів; </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проведення організаційних, просвітницьких, спортивних та інших заходів у коледжі та гуртожитку; </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сприяння поліпшенню умов проживання й відпочинку студентів у гуртожитку; </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сприяння створенню різноманітних студентських гуртків, клубів за інтересами; </w:t>
      </w:r>
    </w:p>
    <w:p w:rsidR="00CA38BA" w:rsidRPr="007B44C9" w:rsidRDefault="00CA38BA" w:rsidP="00CA38BA">
      <w:pPr>
        <w:numPr>
          <w:ilvl w:val="0"/>
          <w:numId w:val="13"/>
        </w:numPr>
        <w:spacing w:after="0" w:line="240" w:lineRule="auto"/>
        <w:jc w:val="both"/>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8"/>
          <w:szCs w:val="28"/>
          <w:lang w:val="uk-UA" w:eastAsia="ru-RU"/>
        </w:rPr>
        <w:t xml:space="preserve">співробітництво з органами студентського самоврядування інших вищих навчальних закладів. </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Члени студентського самоврядування коледжу та гуртожитку постійно контролюють чергування студентських груп та Дні чистоти; проводять бесіди зі студентами у гуртожитку та коледжу, засідання студентського самоврядування, старост та активів груп; чергують на прилеглій до коледжу та гуртожитку територіях з метою контролю за додержанням норм поведінки студентів, запобігання </w:t>
      </w:r>
      <w:proofErr w:type="spellStart"/>
      <w:r w:rsidRPr="007B44C9">
        <w:rPr>
          <w:rFonts w:ascii="Times New Roman" w:eastAsia="Times New Roman" w:hAnsi="Times New Roman" w:cs="Times New Roman"/>
          <w:sz w:val="28"/>
          <w:szCs w:val="28"/>
          <w:lang w:val="uk-UA" w:eastAsia="ru-RU"/>
        </w:rPr>
        <w:t>тютюнопалінню</w:t>
      </w:r>
      <w:proofErr w:type="spellEnd"/>
      <w:r w:rsidRPr="007B44C9">
        <w:rPr>
          <w:rFonts w:ascii="Times New Roman" w:eastAsia="Times New Roman" w:hAnsi="Times New Roman" w:cs="Times New Roman"/>
          <w:sz w:val="28"/>
          <w:szCs w:val="28"/>
          <w:lang w:val="uk-UA" w:eastAsia="ru-RU"/>
        </w:rPr>
        <w:t>.</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Адміністрація коледжу тісно співпрацює із студентським самоврядуванням. Представники студентського самоврядування входять до складу приймальної комісії, беруть участь у роботі педагогічної ради, у загальних зборах колективу; з головою студентського самоврядування погоджуються накази, що стосуються студентів коледжу тощо. Студенти, які беруть активну участь у громадському, спортивному житті коледжу, мають визначні успіхи у навчанні, преміюються адміністрацією. Голова  студентського самоврядування коледжу за результатами навчання в                ІІ семестрі 2016-2017н.р. отримав стипендію Верховної Ради України, студентка коледжу – відмінниця, яка найбільш відзначилась у навчальній та науковій роботі, отримувала академічну стипендію Президента України.</w:t>
      </w:r>
    </w:p>
    <w:p w:rsidR="00CA38BA" w:rsidRPr="007B44C9" w:rsidRDefault="00CA38BA" w:rsidP="00CA38BA">
      <w:pPr>
        <w:tabs>
          <w:tab w:val="left" w:pos="-993"/>
        </w:tabs>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Загалом 2017 рік був насичений різноманітними традиційними та оригінальними виховними заходами: концертами, </w:t>
      </w:r>
      <w:proofErr w:type="spellStart"/>
      <w:r w:rsidRPr="007B44C9">
        <w:rPr>
          <w:rFonts w:ascii="Times New Roman" w:eastAsia="Times New Roman" w:hAnsi="Times New Roman" w:cs="Times New Roman"/>
          <w:sz w:val="28"/>
          <w:szCs w:val="28"/>
          <w:lang w:val="uk-UA" w:eastAsia="ru-RU"/>
        </w:rPr>
        <w:t>квестами</w:t>
      </w:r>
      <w:proofErr w:type="spellEnd"/>
      <w:r w:rsidRPr="007B44C9">
        <w:rPr>
          <w:rFonts w:ascii="Times New Roman" w:eastAsia="Times New Roman" w:hAnsi="Times New Roman" w:cs="Times New Roman"/>
          <w:sz w:val="28"/>
          <w:szCs w:val="28"/>
          <w:lang w:val="uk-UA" w:eastAsia="ru-RU"/>
        </w:rPr>
        <w:t xml:space="preserve">, фестивалями, круглими столами, дебатами, суботниками, конкурсами, </w:t>
      </w:r>
      <w:proofErr w:type="spellStart"/>
      <w:r w:rsidRPr="007B44C9">
        <w:rPr>
          <w:rFonts w:ascii="Times New Roman" w:eastAsia="Times New Roman" w:hAnsi="Times New Roman" w:cs="Times New Roman"/>
          <w:sz w:val="28"/>
          <w:szCs w:val="28"/>
          <w:lang w:val="uk-UA" w:eastAsia="ru-RU"/>
        </w:rPr>
        <w:t>флешмобами</w:t>
      </w:r>
      <w:proofErr w:type="spellEnd"/>
      <w:r w:rsidRPr="007B44C9">
        <w:rPr>
          <w:rFonts w:ascii="Times New Roman" w:eastAsia="Times New Roman" w:hAnsi="Times New Roman" w:cs="Times New Roman"/>
          <w:sz w:val="28"/>
          <w:szCs w:val="28"/>
          <w:lang w:val="uk-UA" w:eastAsia="ru-RU"/>
        </w:rPr>
        <w:t xml:space="preserve">, акціями, спортивними змаганнями, </w:t>
      </w:r>
      <w:proofErr w:type="spellStart"/>
      <w:r w:rsidRPr="007B44C9">
        <w:rPr>
          <w:rFonts w:ascii="Times New Roman" w:eastAsia="Times New Roman" w:hAnsi="Times New Roman" w:cs="Times New Roman"/>
          <w:sz w:val="28"/>
          <w:szCs w:val="28"/>
          <w:lang w:val="uk-UA" w:eastAsia="ru-RU"/>
        </w:rPr>
        <w:t>спартакіадами</w:t>
      </w:r>
      <w:proofErr w:type="spellEnd"/>
      <w:r w:rsidRPr="007B44C9">
        <w:rPr>
          <w:rFonts w:ascii="Times New Roman" w:eastAsia="Times New Roman" w:hAnsi="Times New Roman" w:cs="Times New Roman"/>
          <w:sz w:val="28"/>
          <w:szCs w:val="28"/>
          <w:lang w:val="uk-UA" w:eastAsia="ru-RU"/>
        </w:rPr>
        <w:t xml:space="preserve">, модними показами-дефіле тощо. </w:t>
      </w:r>
    </w:p>
    <w:p w:rsidR="00CA38BA" w:rsidRPr="007B44C9" w:rsidRDefault="00CA38BA" w:rsidP="00CA38BA">
      <w:pPr>
        <w:tabs>
          <w:tab w:val="left" w:pos="-426"/>
        </w:tabs>
        <w:spacing w:after="0"/>
        <w:ind w:right="-6"/>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color w:val="FF0000"/>
          <w:sz w:val="28"/>
          <w:szCs w:val="28"/>
          <w:shd w:val="clear" w:color="auto" w:fill="FFFFFF"/>
          <w:lang w:val="uk-UA" w:eastAsia="ru-RU"/>
        </w:rPr>
        <w:tab/>
      </w:r>
      <w:r w:rsidRPr="007B44C9">
        <w:rPr>
          <w:rFonts w:ascii="Times New Roman" w:eastAsia="Times New Roman" w:hAnsi="Times New Roman" w:cs="Times New Roman"/>
          <w:sz w:val="28"/>
          <w:szCs w:val="28"/>
          <w:shd w:val="clear" w:color="auto" w:fill="FFFFFF"/>
          <w:lang w:val="uk-UA" w:eastAsia="ru-RU"/>
        </w:rPr>
        <w:t xml:space="preserve">У коледжі систематично проводиться виховна робота, яка є цілісним процесом розвитку особистості, в якому реалізуються потреби студентства і держави в національно-патріотичному, інтелектуально-духовному, громадянсько-правовому, моральному, екологічному, естетичному, трудовому та фізичному вихованні української молоді, забезпечується формування професійної спрямованості, креативності, громадянськості, </w:t>
      </w:r>
      <w:r w:rsidRPr="007B44C9">
        <w:rPr>
          <w:rFonts w:ascii="Times New Roman" w:eastAsia="Times New Roman" w:hAnsi="Times New Roman" w:cs="Times New Roman"/>
          <w:sz w:val="28"/>
          <w:szCs w:val="28"/>
          <w:shd w:val="clear" w:color="auto" w:fill="FFFFFF"/>
          <w:lang w:val="uk-UA" w:eastAsia="ru-RU"/>
        </w:rPr>
        <w:lastRenderedPageBreak/>
        <w:t xml:space="preserve">широкого культурного кругозору </w:t>
      </w:r>
      <w:r w:rsidRPr="007B44C9">
        <w:rPr>
          <w:rFonts w:ascii="Times New Roman" w:eastAsia="Times New Roman" w:hAnsi="Times New Roman" w:cs="Times New Roman"/>
          <w:sz w:val="28"/>
          <w:szCs w:val="28"/>
          <w:lang w:val="uk-UA" w:eastAsia="ru-RU"/>
        </w:rPr>
        <w:t>з урахуванням Національної стратегії розвитку освіти в України на 2012-2021 роки.</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серпні проведено виховний захід «Посвята у студенти».</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На літній період у коледжі організовано працювали чотири профільні зміни літнього-оздоровчого табору для студентів пільгового контингенту.</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Директор коледжу особливу увагу приділяє профорієнтаційним заходам у коледжі. Систематично за планом циклові комісії проводять «День відкритих дверей» із залученням значної кількості абітурієнтів. Викладачами коледжу регулярно проводяться виїзні профорієнтаційні заходи серед закладів загальної середньої освіти м. Харкова та Харківської області.</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Організовано і проведено обласний семінар – практикум разом з науково-методичним центром професійно-технічної освіти в Харківській області на тему «Розвиток професійної майстерності педагога як важлива складова підвищення якості підготовки кваліфікованих робітників» із залученням педагогів та майстрів виробничого навчання професійно-технічних ліцеїв м. Харкова та Харківської області.</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Коледж активно співпрацює з різними державними організаціями. Так, спеціалісти Центру зайнятості постійно проводять лекції-бесіди зі студентами-випускниками коледжу з метою їх подальшого працевлаштування.</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коледжі постійно проводяться виховні заходи, спрямовані на профілактику негативних явищ серед студентської молоді (було проведено відкрите засідання за темою «Негативний вплив спиртів» викладачами екологічних дисциплін).</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Також студенти коледжу були запрошені для участі в обласному концерті, присвяченому Дню текстильної та легкої промисловості.</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shd w:val="clear" w:color="auto" w:fill="FFFFFF"/>
          <w:lang w:val="uk-UA" w:eastAsia="ru-RU"/>
        </w:rPr>
        <w:tab/>
        <w:t>П</w:t>
      </w:r>
      <w:r w:rsidRPr="007B44C9">
        <w:rPr>
          <w:rFonts w:ascii="Times New Roman" w:eastAsia="Times New Roman" w:hAnsi="Times New Roman" w:cs="Times New Roman"/>
          <w:sz w:val="28"/>
          <w:szCs w:val="28"/>
          <w:lang w:val="uk-UA" w:eastAsia="ru-RU"/>
        </w:rPr>
        <w:t xml:space="preserve">ідготовлено </w:t>
      </w:r>
      <w:r w:rsidRPr="007B44C9">
        <w:rPr>
          <w:rFonts w:ascii="Times New Roman" w:eastAsia="Times New Roman" w:hAnsi="Times New Roman" w:cs="Times New Roman"/>
          <w:sz w:val="28"/>
          <w:szCs w:val="28"/>
          <w:shd w:val="clear" w:color="auto" w:fill="FFFFFF"/>
          <w:lang w:val="uk-UA" w:eastAsia="ru-RU"/>
        </w:rPr>
        <w:t xml:space="preserve">звіт про роботу </w:t>
      </w:r>
      <w:proofErr w:type="spellStart"/>
      <w:r w:rsidRPr="007B44C9">
        <w:rPr>
          <w:rFonts w:ascii="Times New Roman" w:eastAsia="Times New Roman" w:hAnsi="Times New Roman" w:cs="Times New Roman"/>
          <w:sz w:val="28"/>
          <w:szCs w:val="28"/>
          <w:shd w:val="clear" w:color="auto" w:fill="FFFFFF"/>
          <w:lang w:val="uk-UA" w:eastAsia="ru-RU"/>
        </w:rPr>
        <w:t>літньо</w:t>
      </w:r>
      <w:proofErr w:type="spellEnd"/>
      <w:r w:rsidRPr="007B44C9">
        <w:rPr>
          <w:rFonts w:ascii="Times New Roman" w:eastAsia="Times New Roman" w:hAnsi="Times New Roman" w:cs="Times New Roman"/>
          <w:sz w:val="28"/>
          <w:szCs w:val="28"/>
          <w:shd w:val="clear" w:color="auto" w:fill="FFFFFF"/>
          <w:lang w:val="uk-UA" w:eastAsia="ru-RU"/>
        </w:rPr>
        <w:t xml:space="preserve"> - оздоровчого табору для дітей-сиріт та дітей, позбавлених батьківського піклування в електронному вигляді та альбом проведених заходів; систематично проводилися засідання гуртка «Господарочка»; уроки пам’яті з нагоди</w:t>
      </w:r>
      <w:r w:rsidRPr="007B44C9">
        <w:rPr>
          <w:rFonts w:ascii="Helvetica" w:eastAsia="Times New Roman" w:hAnsi="Helvetica" w:cs="Helvetica"/>
          <w:bCs/>
          <w:sz w:val="25"/>
          <w:szCs w:val="25"/>
          <w:shd w:val="clear" w:color="auto" w:fill="FFFFFF"/>
          <w:lang w:val="uk-UA" w:eastAsia="ru-RU"/>
        </w:rPr>
        <w:t xml:space="preserve"> </w:t>
      </w:r>
      <w:r w:rsidRPr="007B44C9">
        <w:rPr>
          <w:rFonts w:ascii="Times New Roman" w:eastAsia="Times New Roman" w:hAnsi="Times New Roman" w:cs="Times New Roman"/>
          <w:bCs/>
          <w:sz w:val="28"/>
          <w:szCs w:val="28"/>
          <w:shd w:val="clear" w:color="auto" w:fill="FFFFFF"/>
          <w:lang w:val="uk-UA" w:eastAsia="ru-RU"/>
        </w:rPr>
        <w:t>75-х роковин трагічних подій Бабиного Яру</w:t>
      </w:r>
      <w:r w:rsidRPr="007B44C9">
        <w:rPr>
          <w:rFonts w:ascii="Times New Roman" w:eastAsia="Times New Roman" w:hAnsi="Times New Roman" w:cs="Times New Roman"/>
          <w:sz w:val="28"/>
          <w:szCs w:val="28"/>
          <w:shd w:val="clear" w:color="auto" w:fill="FFFFFF"/>
          <w:lang w:val="uk-UA" w:eastAsia="ru-RU"/>
        </w:rPr>
        <w:t>, на яких виступили студенти перших курсів та викладачі історії, 85 річниці Голодомору.</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shd w:val="clear" w:color="auto" w:fill="FFFFFF"/>
          <w:lang w:val="uk-UA" w:eastAsia="ru-RU"/>
        </w:rPr>
        <w:tab/>
        <w:t xml:space="preserve">У грудні відповідно до плану проведено </w:t>
      </w:r>
      <w:r w:rsidRPr="007B44C9">
        <w:rPr>
          <w:rFonts w:ascii="Times New Roman" w:eastAsia="Times New Roman" w:hAnsi="Times New Roman" w:cs="Times New Roman"/>
          <w:bCs/>
          <w:sz w:val="28"/>
          <w:szCs w:val="28"/>
          <w:shd w:val="clear" w:color="auto" w:fill="FFFFFF"/>
          <w:lang w:val="uk-UA" w:eastAsia="ru-RU"/>
        </w:rPr>
        <w:t>«Тиждень права».</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Насиченість виховних заходів та високі наукові здобутки студентів коледжу у різних конкурсах, спортивних змаганнях, фестивалях, науково-практичних конференціях, олімпіадах свідчить про ефективність виховної роботи у коледжі.</w:t>
      </w:r>
    </w:p>
    <w:p w:rsidR="00DE305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r>
    </w:p>
    <w:p w:rsidR="00DE3059" w:rsidRDefault="00DE3059" w:rsidP="00CA38BA">
      <w:pPr>
        <w:spacing w:after="0"/>
        <w:ind w:right="-5"/>
        <w:jc w:val="both"/>
        <w:rPr>
          <w:rFonts w:ascii="Times New Roman" w:eastAsia="Times New Roman" w:hAnsi="Times New Roman" w:cs="Times New Roman"/>
          <w:sz w:val="28"/>
          <w:szCs w:val="28"/>
          <w:lang w:val="uk-UA" w:eastAsia="ru-RU"/>
        </w:rPr>
      </w:pPr>
    </w:p>
    <w:p w:rsidR="00CA38BA" w:rsidRPr="007B44C9" w:rsidRDefault="00CA38BA" w:rsidP="00DE3059">
      <w:pPr>
        <w:spacing w:after="0"/>
        <w:ind w:right="-5" w:firstLine="36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 xml:space="preserve">У 2017 році організовано та проведено наступні заходи: </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тематична перша лекція 2017-2018 навчального року згідно з вказівками МОН України на тему «Україна – європейська країна»;</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благодійний ярмарок для збору коштів учасникам АТО;</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година спілкування з нагоди Міжнародного дня демократії;</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вікторина до Дня українського козацтва;</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конкурс у гуртожитку «Козацькі розваги»;</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семінарське заняття «Велика ціна визволення України»;</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студентська конференція «До 100 - річчя» з нагоди проголошення УНР»;</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засідання круглого столу на тему «Європейський союз: минуле і сьогодення», Вечір-реквієм приурочений Дню пам’яті жертв голодомору;</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участь у міській пішій ході, приуроченій Дню пам’яті жертв голодомору;</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тренінг «Гендерна самоідентичність» (на основі порівняння національних особливостей українців, англійців і американців), конкурс плакатів;</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конкурсна програма «Козаки -2017» до Дня Збройних сил України;</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екскурсія до м. Львова для участі у конкурсі «Битва модельєрів-2017», де посіли І місце;</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підготовлено 20 експонатів з художнього валяння зі студентами до участі в обласній виставці в Українському обласному методичному центрі, присвяченому новорічним святам;</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підготовлені експонати зі студентами до участі в обласній виставці в Українському обласному методичному центрі присвяченому Різдвяному сяйву;</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оформлено стіннівки до Дня Святого Миколая;</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захист проекту «Значення математики»;</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свято для дітей-сиріт та дітей пільгового контингенту «Велика Родина»;</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засідання круглого столу «Здоровий шлюб життя».</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участь у суботниках;</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зустріч першокурсників з випускниками «Студенти про себе, про життя, професії»;</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захист проекту «Дивовижна Україна», під час якого студенти здійснили віртуальну подорож по об’єктах Всесвітньої Спадщини ЮНЕСКО на Україні;</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виховні години, присвячені «Пам'яті жертв, загинувши підчас масового геноциду українського народу та голодомору на Україні                  1933-1934 рр.»;</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поїздка студентів до м. Києва на Майдан Незалежності – як символ громадської гідності у рамках національно-патріотичного виховання;</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 xml:space="preserve">участь студентів в обласному етапі 18 Міжнародного конкурсу з української мови ім. П. </w:t>
      </w:r>
      <w:proofErr w:type="spellStart"/>
      <w:r w:rsidRPr="007B44C9">
        <w:rPr>
          <w:rFonts w:ascii="Times New Roman" w:eastAsia="Times New Roman" w:hAnsi="Times New Roman" w:cs="Times New Roman"/>
          <w:sz w:val="28"/>
          <w:szCs w:val="28"/>
          <w:lang w:val="uk-UA" w:eastAsia="ru-RU"/>
        </w:rPr>
        <w:t>Яцика</w:t>
      </w:r>
      <w:proofErr w:type="spellEnd"/>
      <w:r w:rsidRPr="007B44C9">
        <w:rPr>
          <w:rFonts w:ascii="Times New Roman" w:eastAsia="Times New Roman" w:hAnsi="Times New Roman" w:cs="Times New Roman"/>
          <w:sz w:val="28"/>
          <w:szCs w:val="28"/>
          <w:lang w:val="uk-UA" w:eastAsia="ru-RU"/>
        </w:rPr>
        <w:t xml:space="preserve"> і VІІІ Міжнародного мовно-літературного конкурсу ім. Т. Шевченка;</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тематичні виставки до ювілеїв Ю. Яновського, М. </w:t>
      </w:r>
      <w:proofErr w:type="spellStart"/>
      <w:r w:rsidRPr="007B44C9">
        <w:rPr>
          <w:rFonts w:ascii="Times New Roman" w:eastAsia="Times New Roman" w:hAnsi="Times New Roman" w:cs="Times New Roman"/>
          <w:sz w:val="28"/>
          <w:szCs w:val="28"/>
          <w:lang w:val="uk-UA" w:eastAsia="ru-RU"/>
        </w:rPr>
        <w:t>Цвєтаєвої</w:t>
      </w:r>
      <w:proofErr w:type="spellEnd"/>
      <w:r w:rsidRPr="007B44C9">
        <w:rPr>
          <w:rFonts w:ascii="Times New Roman" w:eastAsia="Times New Roman" w:hAnsi="Times New Roman" w:cs="Times New Roman"/>
          <w:sz w:val="28"/>
          <w:szCs w:val="28"/>
          <w:lang w:val="uk-UA" w:eastAsia="ru-RU"/>
        </w:rPr>
        <w:t xml:space="preserve">,                    І. Карпенка-Карого; </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участь студентів спеціалізації «Перукарське мистецтво та декоративна косметика» у відбірковому турі Чемпіонату України з перукарського мистецтва і нарощування волосся та </w:t>
      </w:r>
      <w:proofErr w:type="spellStart"/>
      <w:r w:rsidRPr="007B44C9">
        <w:rPr>
          <w:rFonts w:ascii="Times New Roman" w:eastAsia="Times New Roman" w:hAnsi="Times New Roman" w:cs="Times New Roman"/>
          <w:sz w:val="28"/>
          <w:szCs w:val="28"/>
          <w:lang w:val="uk-UA" w:eastAsia="ru-RU"/>
        </w:rPr>
        <w:t>візажу</w:t>
      </w:r>
      <w:proofErr w:type="spellEnd"/>
      <w:r w:rsidRPr="007B44C9">
        <w:rPr>
          <w:rFonts w:ascii="Times New Roman" w:eastAsia="Times New Roman" w:hAnsi="Times New Roman" w:cs="Times New Roman"/>
          <w:sz w:val="28"/>
          <w:szCs w:val="28"/>
          <w:lang w:val="uk-UA" w:eastAsia="ru-RU"/>
        </w:rPr>
        <w:t xml:space="preserve"> – 19 призових місць;</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участь в конкурсі плакату за темою «Протидія торгівлі людини та домашньому насильству», який проводився за сприянням Департаменту науки і освіти Харківської області;</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гуртки спортивної спрямованості з баскетболу, волейболу, легкої атлетики, настільного тенісу, футболу, </w:t>
      </w:r>
      <w:proofErr w:type="spellStart"/>
      <w:r w:rsidRPr="007B44C9">
        <w:rPr>
          <w:rFonts w:ascii="Times New Roman" w:eastAsia="Times New Roman" w:hAnsi="Times New Roman" w:cs="Times New Roman"/>
          <w:sz w:val="28"/>
          <w:szCs w:val="28"/>
          <w:lang w:val="uk-UA" w:eastAsia="ru-RU"/>
        </w:rPr>
        <w:t>арм-спорту</w:t>
      </w:r>
      <w:proofErr w:type="spellEnd"/>
      <w:r w:rsidRPr="007B44C9">
        <w:rPr>
          <w:rFonts w:ascii="Times New Roman" w:eastAsia="Times New Roman" w:hAnsi="Times New Roman" w:cs="Times New Roman"/>
          <w:sz w:val="28"/>
          <w:szCs w:val="28"/>
          <w:lang w:val="uk-UA" w:eastAsia="ru-RU"/>
        </w:rPr>
        <w:t>, гирьового спорту, шахів, шашок та секції фізичної реабілітації;</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комплексна XXV спартакіада з різних видів спорту серед навчальних груп відділень під гаслом «Ні дня без спорту»;</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Всеукраїнський олімпійський урок та олімпійський тиждень «Здоров'я»;</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день Міжнародного студентського спорту - виступ заслуженого майстра спорту </w:t>
      </w:r>
      <w:proofErr w:type="spellStart"/>
      <w:r w:rsidRPr="007B44C9">
        <w:rPr>
          <w:rFonts w:ascii="Times New Roman" w:eastAsia="Times New Roman" w:hAnsi="Times New Roman" w:cs="Times New Roman"/>
          <w:sz w:val="28"/>
          <w:szCs w:val="28"/>
          <w:lang w:val="uk-UA" w:eastAsia="ru-RU"/>
        </w:rPr>
        <w:t>Красова</w:t>
      </w:r>
      <w:proofErr w:type="spellEnd"/>
      <w:r w:rsidRPr="007B44C9">
        <w:rPr>
          <w:rFonts w:ascii="Times New Roman" w:eastAsia="Times New Roman" w:hAnsi="Times New Roman" w:cs="Times New Roman"/>
          <w:sz w:val="28"/>
          <w:szCs w:val="28"/>
          <w:lang w:val="uk-UA" w:eastAsia="ru-RU"/>
        </w:rPr>
        <w:t xml:space="preserve"> В.П. і представників ради студентського самоврядування та показові виступи </w:t>
      </w:r>
      <w:proofErr w:type="spellStart"/>
      <w:r w:rsidRPr="007B44C9">
        <w:rPr>
          <w:rFonts w:ascii="Times New Roman" w:eastAsia="Times New Roman" w:hAnsi="Times New Roman" w:cs="Times New Roman"/>
          <w:sz w:val="28"/>
          <w:szCs w:val="28"/>
          <w:lang w:val="uk-UA" w:eastAsia="ru-RU"/>
        </w:rPr>
        <w:t>студентів-</w:t>
      </w:r>
      <w:proofErr w:type="spellEnd"/>
      <w:r w:rsidRPr="007B44C9">
        <w:rPr>
          <w:rFonts w:ascii="Times New Roman" w:eastAsia="Times New Roman" w:hAnsi="Times New Roman" w:cs="Times New Roman"/>
          <w:sz w:val="28"/>
          <w:szCs w:val="28"/>
          <w:lang w:val="uk-UA" w:eastAsia="ru-RU"/>
        </w:rPr>
        <w:t xml:space="preserve"> спортсменів; </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участь у змаганнях на першість Харківської області серед закладів вищої освіти І-ІІ рівня акредитації;</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конкурс плакатів і лекція «До дня боротьби зі </w:t>
      </w:r>
      <w:proofErr w:type="spellStart"/>
      <w:r w:rsidRPr="007B44C9">
        <w:rPr>
          <w:rFonts w:ascii="Times New Roman" w:eastAsia="Times New Roman" w:hAnsi="Times New Roman" w:cs="Times New Roman"/>
          <w:sz w:val="28"/>
          <w:szCs w:val="28"/>
          <w:lang w:val="uk-UA" w:eastAsia="ru-RU"/>
        </w:rPr>
        <w:t>СНІДом</w:t>
      </w:r>
      <w:proofErr w:type="spellEnd"/>
      <w:r w:rsidRPr="007B44C9">
        <w:rPr>
          <w:rFonts w:ascii="Times New Roman" w:eastAsia="Times New Roman" w:hAnsi="Times New Roman" w:cs="Times New Roman"/>
          <w:sz w:val="28"/>
          <w:szCs w:val="28"/>
          <w:lang w:val="uk-UA" w:eastAsia="ru-RU"/>
        </w:rPr>
        <w:t>»;</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творчо-пошукова робота «Екологічна стежка в парку ім. Т. Шевченка;</w:t>
      </w:r>
    </w:p>
    <w:p w:rsidR="00CA38BA" w:rsidRPr="007B44C9" w:rsidRDefault="00CA38BA" w:rsidP="00CA38BA">
      <w:pPr>
        <w:numPr>
          <w:ilvl w:val="0"/>
          <w:numId w:val="12"/>
        </w:numPr>
        <w:tabs>
          <w:tab w:val="num" w:pos="0"/>
        </w:tabs>
        <w:spacing w:after="0" w:line="240" w:lineRule="auto"/>
        <w:ind w:left="720"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гра «Що? Де? Коли?» на залишкові знання з дисципліни «Хімія барвників»;</w:t>
      </w:r>
    </w:p>
    <w:p w:rsidR="00CA38BA" w:rsidRPr="007B44C9" w:rsidRDefault="00CA38BA" w:rsidP="00CA38BA">
      <w:pPr>
        <w:spacing w:after="0"/>
        <w:ind w:right="-5"/>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Виховна робота у коледжі проводиться відповідно до </w:t>
      </w:r>
      <w:proofErr w:type="spellStart"/>
      <w:r w:rsidRPr="007B44C9">
        <w:rPr>
          <w:rFonts w:ascii="Times New Roman" w:eastAsia="Times New Roman" w:hAnsi="Times New Roman" w:cs="Times New Roman"/>
          <w:sz w:val="28"/>
          <w:szCs w:val="28"/>
          <w:lang w:val="uk-UA" w:eastAsia="ru-RU"/>
        </w:rPr>
        <w:t>загальноколезьких</w:t>
      </w:r>
      <w:proofErr w:type="spellEnd"/>
      <w:r w:rsidRPr="007B44C9">
        <w:rPr>
          <w:rFonts w:ascii="Times New Roman" w:eastAsia="Times New Roman" w:hAnsi="Times New Roman" w:cs="Times New Roman"/>
          <w:sz w:val="28"/>
          <w:szCs w:val="28"/>
          <w:lang w:val="uk-UA" w:eastAsia="ru-RU"/>
        </w:rPr>
        <w:t xml:space="preserve"> планів роботи по відділеннях, циклових комісій, керівників навчальних груп. Студентське самоврядування працює як в навчальному корпусі, так і в гуртожитку відповідно до складених планів. Студенти присутні на засіданнях педагогічних рад, беруть участь у вирішенні питань визначення рейтингу на призначення стипендій, відрахувань студентів, проведення виховних заходів, участь у роботі художньої самодіяльності, надають адміністрації свої пропозиції та впливають на прийняття рішень з багатьох питань.</w:t>
      </w:r>
    </w:p>
    <w:p w:rsidR="00DE3059" w:rsidRDefault="00DE3059" w:rsidP="00CA38BA">
      <w:pPr>
        <w:spacing w:after="0"/>
        <w:jc w:val="center"/>
        <w:rPr>
          <w:rFonts w:ascii="Times New Roman" w:eastAsia="Times New Roman" w:hAnsi="Times New Roman" w:cs="Times New Roman"/>
          <w:b/>
          <w:sz w:val="28"/>
          <w:szCs w:val="28"/>
          <w:lang w:val="uk-UA" w:eastAsia="ru-RU"/>
        </w:rPr>
      </w:pPr>
    </w:p>
    <w:p w:rsidR="00CA38BA" w:rsidRPr="007B44C9" w:rsidRDefault="00CA38BA" w:rsidP="00CA38BA">
      <w:pPr>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sz w:val="28"/>
          <w:szCs w:val="28"/>
          <w:lang w:val="uk-UA" w:eastAsia="ru-RU"/>
        </w:rPr>
        <w:t>Перспективи розвитку виховної роботи</w:t>
      </w:r>
    </w:p>
    <w:p w:rsidR="00CA38BA" w:rsidRPr="007B44C9" w:rsidRDefault="00CA38BA" w:rsidP="00CA38BA">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та студентського самоврядування на 2018рік </w:t>
      </w:r>
    </w:p>
    <w:p w:rsidR="00CA38BA" w:rsidRPr="007B44C9" w:rsidRDefault="00CA38BA" w:rsidP="00CA38BA">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Продовжити:</w:t>
      </w:r>
    </w:p>
    <w:p w:rsidR="00CA38BA" w:rsidRPr="00CD28DE" w:rsidRDefault="00CA38BA" w:rsidP="00CD28DE">
      <w:pPr>
        <w:pStyle w:val="a8"/>
        <w:numPr>
          <w:ilvl w:val="0"/>
          <w:numId w:val="24"/>
        </w:numPr>
        <w:spacing w:after="0"/>
        <w:ind w:left="567" w:hanging="567"/>
        <w:jc w:val="both"/>
        <w:rPr>
          <w:rFonts w:ascii="Times New Roman" w:eastAsia="Times New Roman" w:hAnsi="Times New Roman" w:cs="Times New Roman"/>
          <w:sz w:val="28"/>
          <w:szCs w:val="28"/>
          <w:lang w:val="uk-UA" w:eastAsia="ru-RU"/>
        </w:rPr>
      </w:pPr>
      <w:r w:rsidRPr="00CD28DE">
        <w:rPr>
          <w:rFonts w:ascii="Times New Roman" w:eastAsia="Times New Roman" w:hAnsi="Times New Roman" w:cs="Times New Roman"/>
          <w:sz w:val="28"/>
          <w:szCs w:val="28"/>
          <w:lang w:val="uk-UA" w:eastAsia="ru-RU"/>
        </w:rPr>
        <w:t xml:space="preserve">впровадження системи національно-патріотичного виховання коледжу на 2018 рік відповідно до «Стратегії національно-патріотичного </w:t>
      </w:r>
      <w:r w:rsidRPr="00CD28DE">
        <w:rPr>
          <w:rFonts w:ascii="Times New Roman" w:eastAsia="Times New Roman" w:hAnsi="Times New Roman" w:cs="Times New Roman"/>
          <w:sz w:val="28"/>
          <w:szCs w:val="28"/>
          <w:lang w:val="uk-UA" w:eastAsia="ru-RU"/>
        </w:rPr>
        <w:lastRenderedPageBreak/>
        <w:t>виховання дітей та молоді на 2016-2020 роки», затвердженої Указом Президента України від 13.10.2015 р. №580/2015;</w:t>
      </w:r>
    </w:p>
    <w:p w:rsidR="00CA38BA" w:rsidRPr="00CD28DE" w:rsidRDefault="00CA38BA" w:rsidP="00CD28DE">
      <w:pPr>
        <w:pStyle w:val="a8"/>
        <w:numPr>
          <w:ilvl w:val="0"/>
          <w:numId w:val="24"/>
        </w:numPr>
        <w:spacing w:after="0"/>
        <w:ind w:left="567" w:hanging="567"/>
        <w:jc w:val="both"/>
        <w:rPr>
          <w:rFonts w:ascii="Times New Roman" w:eastAsia="Times New Roman" w:hAnsi="Times New Roman" w:cs="Times New Roman"/>
          <w:sz w:val="28"/>
          <w:szCs w:val="28"/>
          <w:lang w:val="uk-UA" w:eastAsia="ru-RU"/>
        </w:rPr>
      </w:pPr>
      <w:r w:rsidRPr="00CD28DE">
        <w:rPr>
          <w:rFonts w:ascii="Times New Roman" w:eastAsia="Times New Roman" w:hAnsi="Times New Roman" w:cs="Times New Roman"/>
          <w:sz w:val="28"/>
          <w:szCs w:val="28"/>
          <w:lang w:val="uk-UA" w:eastAsia="ru-RU"/>
        </w:rPr>
        <w:t>продовжити забезпечення фізичного, морального, культурного і духовного розвитку студента, формування соціально - зрілої творчої особистості, громадянина України;</w:t>
      </w:r>
    </w:p>
    <w:p w:rsidR="00CA38BA" w:rsidRPr="00CD28DE" w:rsidRDefault="00CA38BA" w:rsidP="00CD28DE">
      <w:pPr>
        <w:pStyle w:val="a8"/>
        <w:numPr>
          <w:ilvl w:val="0"/>
          <w:numId w:val="24"/>
        </w:numPr>
        <w:spacing w:after="0"/>
        <w:ind w:left="567" w:hanging="567"/>
        <w:jc w:val="both"/>
        <w:rPr>
          <w:rFonts w:ascii="Times New Roman" w:eastAsia="Times New Roman" w:hAnsi="Times New Roman" w:cs="Times New Roman"/>
          <w:sz w:val="28"/>
          <w:szCs w:val="28"/>
          <w:lang w:val="uk-UA" w:eastAsia="ru-RU"/>
        </w:rPr>
      </w:pPr>
      <w:r w:rsidRPr="00CD28DE">
        <w:rPr>
          <w:rFonts w:ascii="Times New Roman" w:eastAsia="Times New Roman" w:hAnsi="Times New Roman" w:cs="Times New Roman"/>
          <w:sz w:val="28"/>
          <w:szCs w:val="28"/>
          <w:lang w:val="uk-UA" w:eastAsia="ru-RU"/>
        </w:rPr>
        <w:t>розвиток студентського самоврядування відповідно до Закону України «Про вищу освіту».</w:t>
      </w:r>
    </w:p>
    <w:p w:rsidR="00CA38BA" w:rsidRPr="007B44C9" w:rsidRDefault="00CA38BA" w:rsidP="00CA38BA">
      <w:pPr>
        <w:spacing w:after="0" w:line="240" w:lineRule="auto"/>
        <w:rPr>
          <w:rFonts w:ascii="Times New Roman" w:eastAsia="Times New Roman" w:hAnsi="Times New Roman" w:cs="Times New Roman"/>
          <w:spacing w:val="-10"/>
          <w:sz w:val="28"/>
          <w:szCs w:val="28"/>
          <w:lang w:val="uk-UA" w:eastAsia="uk-UA"/>
        </w:rPr>
      </w:pPr>
      <w:r w:rsidRPr="007B44C9">
        <w:rPr>
          <w:rFonts w:ascii="Times New Roman" w:eastAsia="Times New Roman" w:hAnsi="Times New Roman" w:cs="Times New Roman"/>
          <w:spacing w:val="-10"/>
          <w:sz w:val="28"/>
          <w:szCs w:val="28"/>
          <w:lang w:val="uk-UA" w:eastAsia="uk-UA"/>
        </w:rPr>
        <w:tab/>
        <w:t>Забезпечувати :</w:t>
      </w:r>
    </w:p>
    <w:p w:rsidR="00CA38BA" w:rsidRPr="007B44C9" w:rsidRDefault="00CA38BA" w:rsidP="00CA38BA">
      <w:pPr>
        <w:numPr>
          <w:ilvl w:val="0"/>
          <w:numId w:val="11"/>
        </w:numPr>
        <w:autoSpaceDE w:val="0"/>
        <w:autoSpaceDN w:val="0"/>
        <w:adjustRightInd w:val="0"/>
        <w:spacing w:after="0" w:line="240" w:lineRule="auto"/>
        <w:jc w:val="both"/>
        <w:rPr>
          <w:rFonts w:ascii="Times New Roman" w:eastAsia="Times New Roman" w:hAnsi="Times New Roman" w:cs="Times New Roman"/>
          <w:spacing w:val="-10"/>
          <w:sz w:val="28"/>
          <w:szCs w:val="28"/>
          <w:lang w:val="uk-UA" w:eastAsia="uk-UA"/>
        </w:rPr>
      </w:pPr>
      <w:r w:rsidRPr="007B44C9">
        <w:rPr>
          <w:rFonts w:ascii="Times New Roman" w:eastAsia="Times New Roman" w:hAnsi="Times New Roman" w:cs="Times New Roman"/>
          <w:spacing w:val="-10"/>
          <w:sz w:val="28"/>
          <w:szCs w:val="28"/>
          <w:lang w:val="uk-UA" w:eastAsia="uk-UA"/>
        </w:rPr>
        <w:t>умови для самореалізації студента відповідно до його здібностей, суспільних та власних інтересів;</w:t>
      </w:r>
    </w:p>
    <w:p w:rsidR="00CA38BA" w:rsidRPr="007B44C9" w:rsidRDefault="00CA38BA" w:rsidP="00CA38BA">
      <w:pPr>
        <w:numPr>
          <w:ilvl w:val="0"/>
          <w:numId w:val="11"/>
        </w:numPr>
        <w:tabs>
          <w:tab w:val="clear" w:pos="567"/>
          <w:tab w:val="decimal" w:pos="572"/>
        </w:tabs>
        <w:autoSpaceDE w:val="0"/>
        <w:autoSpaceDN w:val="0"/>
        <w:adjustRightInd w:val="0"/>
        <w:spacing w:after="0" w:line="240" w:lineRule="auto"/>
        <w:ind w:left="572" w:hanging="572"/>
        <w:jc w:val="both"/>
        <w:rPr>
          <w:rFonts w:ascii="Times New Roman" w:eastAsia="Times New Roman" w:hAnsi="Times New Roman" w:cs="Times New Roman"/>
          <w:spacing w:val="-10"/>
          <w:sz w:val="28"/>
          <w:szCs w:val="28"/>
          <w:lang w:val="uk-UA" w:eastAsia="uk-UA"/>
        </w:rPr>
      </w:pPr>
      <w:r w:rsidRPr="007B44C9">
        <w:rPr>
          <w:rFonts w:ascii="Times New Roman" w:eastAsia="Times New Roman" w:hAnsi="Times New Roman" w:cs="Times New Roman"/>
          <w:sz w:val="28"/>
          <w:szCs w:val="28"/>
          <w:lang w:val="uk-UA" w:eastAsia="ru-RU"/>
        </w:rPr>
        <w:t>розвиток системи студентського самоврядування, підтримку ініціативної студентської молоді коледжу;</w:t>
      </w:r>
    </w:p>
    <w:p w:rsidR="00CA38BA" w:rsidRPr="007B44C9" w:rsidRDefault="00CA38BA" w:rsidP="00CA38BA">
      <w:pPr>
        <w:numPr>
          <w:ilvl w:val="0"/>
          <w:numId w:val="11"/>
        </w:numPr>
        <w:tabs>
          <w:tab w:val="clear" w:pos="567"/>
          <w:tab w:val="decimal" w:pos="572"/>
        </w:tabs>
        <w:autoSpaceDE w:val="0"/>
        <w:autoSpaceDN w:val="0"/>
        <w:adjustRightInd w:val="0"/>
        <w:spacing w:after="0" w:line="240" w:lineRule="auto"/>
        <w:ind w:left="572" w:hanging="572"/>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ru-RU"/>
        </w:rPr>
        <w:t>оптимізацію виховного простору у відродженні національних традицій, забезпечення освітніх потреб національних меншин та народів, виховання толерантності в людських взаємовідносинах, формування культури міжетнічних стосунків;</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духовну єдність поколінь, виховання поваги до батьків, жінки-матері, культури та історії рідного народу;</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формування високої мовної культури, оволодіння українською мовою;</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утвердження принципів загальнолюдської моралі: правди, справедливості, патріотизму, доброти, працелюбності;</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культивування кращих рис української ментальності: працелюбності, індивідуальної свободи, глибокого зв’язку з природою, толерантності, поваги до жінки, любові до рідної землі;</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розвиток соціальної активності та відповідальності особистості через включення вихованців у процес державотворення, реформування суспільних стосунків;</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виховання правової культури, поваги до Конституції, законодавства України, державної символіки, знання та дотримання законів;</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формування екологічної культури людини, розуміння необхідності гармонії її відносин з природою;</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розвиток індивідуальних здібностей і талантів молоді, забезпечення умов їх самореалізації;</w:t>
      </w:r>
    </w:p>
    <w:p w:rsidR="00CA38BA" w:rsidRPr="007B44C9" w:rsidRDefault="00CA38BA" w:rsidP="00CA38BA">
      <w:pPr>
        <w:numPr>
          <w:ilvl w:val="0"/>
          <w:numId w:val="11"/>
        </w:numPr>
        <w:tabs>
          <w:tab w:val="clear" w:pos="567"/>
          <w:tab w:val="decimal" w:pos="572"/>
        </w:tabs>
        <w:autoSpaceDE w:val="0"/>
        <w:autoSpaceDN w:val="0"/>
        <w:adjustRightInd w:val="0"/>
        <w:spacing w:after="0" w:line="240" w:lineRule="auto"/>
        <w:ind w:left="572" w:hanging="572"/>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ru-RU"/>
        </w:rPr>
        <w:t>підвищення психологічної культури всіх учасників освітнього процесу, гуманність у студентських та викладацьких колективах;</w:t>
      </w:r>
    </w:p>
    <w:p w:rsidR="00CA38BA" w:rsidRPr="007B44C9" w:rsidRDefault="00CA38BA" w:rsidP="00CA38BA">
      <w:pPr>
        <w:numPr>
          <w:ilvl w:val="0"/>
          <w:numId w:val="11"/>
        </w:numPr>
        <w:tabs>
          <w:tab w:val="clear" w:pos="567"/>
          <w:tab w:val="decimal" w:pos="572"/>
        </w:tabs>
        <w:autoSpaceDE w:val="0"/>
        <w:autoSpaceDN w:val="0"/>
        <w:adjustRightInd w:val="0"/>
        <w:spacing w:after="0" w:line="240" w:lineRule="auto"/>
        <w:ind w:left="572" w:hanging="572"/>
        <w:jc w:val="both"/>
        <w:rPr>
          <w:rFonts w:ascii="Times New Roman" w:eastAsia="Times New Roman" w:hAnsi="Times New Roman" w:cs="Times New Roman"/>
          <w:sz w:val="28"/>
          <w:szCs w:val="28"/>
          <w:lang w:val="uk-UA" w:eastAsia="uk-UA"/>
        </w:rPr>
      </w:pPr>
      <w:r w:rsidRPr="007B44C9">
        <w:rPr>
          <w:rFonts w:ascii="Times New Roman" w:eastAsia="Times New Roman" w:hAnsi="Times New Roman" w:cs="Times New Roman"/>
          <w:sz w:val="28"/>
          <w:szCs w:val="28"/>
          <w:lang w:val="uk-UA" w:eastAsia="ru-RU"/>
        </w:rPr>
        <w:t>отримання студентами знань та умінь протистояти маніпулятивним технологіям мас-медіа, викривленню картини світу, негативному висвітленню соціальних тенденцій, що підвищить їх медіа компетентність - важливого фактора культурного і духовного зростання особистості людини в умовах відкритого громадянського суспільства;</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формування глибокого й усвідомленого розуміння взаємозв’язку між ідеями забезпечення високої художньо-естетичної культури, розвиток естетичних потреб і почуттів;</w:t>
      </w:r>
    </w:p>
    <w:p w:rsidR="00CA38BA" w:rsidRPr="007B44C9" w:rsidRDefault="00CA38BA" w:rsidP="00CA38BA">
      <w:pPr>
        <w:numPr>
          <w:ilvl w:val="0"/>
          <w:numId w:val="11"/>
        </w:numPr>
        <w:tabs>
          <w:tab w:val="clear" w:pos="567"/>
          <w:tab w:val="decimal" w:pos="572"/>
        </w:tabs>
        <w:autoSpaceDE w:val="0"/>
        <w:autoSpaceDN w:val="0"/>
        <w:adjustRightInd w:val="0"/>
        <w:spacing w:after="0" w:line="240" w:lineRule="auto"/>
        <w:ind w:left="572" w:hanging="572"/>
        <w:jc w:val="both"/>
        <w:rPr>
          <w:rFonts w:ascii="Times New Roman" w:eastAsia="Times New Roman" w:hAnsi="Times New Roman" w:cs="Times New Roman"/>
          <w:spacing w:val="-10"/>
          <w:sz w:val="28"/>
          <w:szCs w:val="28"/>
          <w:lang w:val="uk-UA" w:eastAsia="uk-UA"/>
        </w:rPr>
      </w:pPr>
      <w:r w:rsidRPr="007B44C9">
        <w:rPr>
          <w:rFonts w:ascii="Times New Roman" w:eastAsia="Times New Roman" w:hAnsi="Times New Roman" w:cs="Times New Roman"/>
          <w:sz w:val="28"/>
          <w:szCs w:val="28"/>
          <w:lang w:val="uk-UA" w:eastAsia="ru-RU"/>
        </w:rPr>
        <w:lastRenderedPageBreak/>
        <w:t>формування у студентів художньо-естетичного ставлення до дійсності як здатності до художнього пізнання світу та його образної оцінки;</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формування почуття господаря й господарської відповідальності, підприємливості та ініціативи, підготовка студента до життя в умовах ринкових відносин; створення умов для формування творчої, працелюбної особистості, виховання цивілізованого господаря;</w:t>
      </w:r>
    </w:p>
    <w:p w:rsidR="00CA38BA" w:rsidRPr="007B44C9" w:rsidRDefault="00CA38BA" w:rsidP="00CA38BA">
      <w:pPr>
        <w:numPr>
          <w:ilvl w:val="0"/>
          <w:numId w:val="11"/>
        </w:numPr>
        <w:spacing w:after="0" w:line="240" w:lineRule="auto"/>
        <w:ind w:left="572" w:hanging="57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формування у молоді уміння міжособистісного спілкування та підготовку їх до життя в умовах ринкових відносин;</w:t>
      </w:r>
    </w:p>
    <w:p w:rsidR="00CA38BA" w:rsidRPr="007B44C9" w:rsidRDefault="00CA38BA" w:rsidP="00CA38BA">
      <w:pPr>
        <w:numPr>
          <w:ilvl w:val="0"/>
          <w:numId w:val="11"/>
        </w:numPr>
        <w:spacing w:after="0" w:line="240" w:lineRule="auto"/>
        <w:ind w:left="546" w:hanging="546"/>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підвищення результативності участі студентів в олімпіадах, творчих конкурсах, професійних конкурсах «Кращий за фахом»;</w:t>
      </w:r>
    </w:p>
    <w:p w:rsidR="00CA38BA" w:rsidRPr="007B44C9" w:rsidRDefault="00CA38BA" w:rsidP="00CA38BA">
      <w:pPr>
        <w:numPr>
          <w:ilvl w:val="0"/>
          <w:numId w:val="11"/>
        </w:numPr>
        <w:spacing w:after="0" w:line="240" w:lineRule="auto"/>
        <w:ind w:left="546" w:hanging="546"/>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проведення </w:t>
      </w:r>
      <w:proofErr w:type="spellStart"/>
      <w:r w:rsidRPr="007B44C9">
        <w:rPr>
          <w:rFonts w:ascii="Times New Roman" w:eastAsia="Times New Roman" w:hAnsi="Times New Roman" w:cs="Times New Roman"/>
          <w:sz w:val="28"/>
          <w:szCs w:val="28"/>
          <w:lang w:val="uk-UA" w:eastAsia="ru-RU"/>
        </w:rPr>
        <w:t>загальноколезьких</w:t>
      </w:r>
      <w:proofErr w:type="spellEnd"/>
      <w:r w:rsidRPr="007B44C9">
        <w:rPr>
          <w:rFonts w:ascii="Times New Roman" w:eastAsia="Times New Roman" w:hAnsi="Times New Roman" w:cs="Times New Roman"/>
          <w:sz w:val="28"/>
          <w:szCs w:val="28"/>
          <w:lang w:val="uk-UA" w:eastAsia="ru-RU"/>
        </w:rPr>
        <w:t xml:space="preserve"> заходів з формування здорового способу життя, необхідності позбавлення шкідливих звичок, профілактики правопорушень, алкоголізму, наркоманії, </w:t>
      </w:r>
      <w:proofErr w:type="spellStart"/>
      <w:r w:rsidRPr="007B44C9">
        <w:rPr>
          <w:rFonts w:ascii="Times New Roman" w:eastAsia="Times New Roman" w:hAnsi="Times New Roman" w:cs="Times New Roman"/>
          <w:sz w:val="28"/>
          <w:szCs w:val="28"/>
          <w:lang w:val="uk-UA" w:eastAsia="ru-RU"/>
        </w:rPr>
        <w:t>СНІДу</w:t>
      </w:r>
      <w:proofErr w:type="spellEnd"/>
      <w:r w:rsidRPr="007B44C9">
        <w:rPr>
          <w:rFonts w:ascii="Times New Roman" w:eastAsia="Times New Roman" w:hAnsi="Times New Roman" w:cs="Times New Roman"/>
          <w:sz w:val="28"/>
          <w:szCs w:val="28"/>
          <w:lang w:val="uk-UA" w:eastAsia="ru-RU"/>
        </w:rPr>
        <w:t>;</w:t>
      </w:r>
    </w:p>
    <w:p w:rsidR="00CA38BA" w:rsidRPr="007B44C9" w:rsidRDefault="00CA38BA" w:rsidP="00CA38BA">
      <w:pPr>
        <w:numPr>
          <w:ilvl w:val="0"/>
          <w:numId w:val="11"/>
        </w:numPr>
        <w:spacing w:after="0" w:line="240" w:lineRule="auto"/>
        <w:ind w:left="546" w:hanging="546"/>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організацію взаємодії з батьківським комітетом щодо формування основ соціальної адаптації та життєвої компетентності молоді, всебічного зміцнення зв`язків між родинами, коледжем і </w:t>
      </w:r>
      <w:proofErr w:type="spellStart"/>
      <w:r w:rsidRPr="007B44C9">
        <w:rPr>
          <w:rFonts w:ascii="Times New Roman" w:eastAsia="Times New Roman" w:hAnsi="Times New Roman" w:cs="Times New Roman"/>
          <w:sz w:val="28"/>
          <w:szCs w:val="28"/>
          <w:lang w:val="uk-UA" w:eastAsia="ru-RU"/>
        </w:rPr>
        <w:t>громадскістю</w:t>
      </w:r>
      <w:proofErr w:type="spellEnd"/>
      <w:r w:rsidRPr="007B44C9">
        <w:rPr>
          <w:rFonts w:ascii="Times New Roman" w:eastAsia="Times New Roman" w:hAnsi="Times New Roman" w:cs="Times New Roman"/>
          <w:sz w:val="28"/>
          <w:szCs w:val="28"/>
          <w:lang w:val="uk-UA" w:eastAsia="ru-RU"/>
        </w:rPr>
        <w:t xml:space="preserve"> з метою встановлення єдності їх виховного впливу на студентство, залучення до організації дозвілля і оздоровлення, підвищення відповідальності за розвиток і виховання студентів коледжу.</w:t>
      </w:r>
    </w:p>
    <w:p w:rsidR="00CA38BA" w:rsidRPr="007B44C9" w:rsidRDefault="00CA38BA" w:rsidP="00CA38BA">
      <w:pPr>
        <w:numPr>
          <w:ilvl w:val="0"/>
          <w:numId w:val="11"/>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щорічну організацію  літніх таборів для дітей – сиріт, дітей, позбавлених батьківського піклування, щодо розвитку творчих здібностей студентів.</w:t>
      </w:r>
    </w:p>
    <w:p w:rsidR="00CA38BA" w:rsidRPr="007B44C9" w:rsidRDefault="00CA38BA" w:rsidP="00CA38BA">
      <w:pPr>
        <w:numPr>
          <w:ilvl w:val="0"/>
          <w:numId w:val="11"/>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провести в коледжі науково-методичну конференцію «Ефективне студентське самоврядування – запорука успіхів в навчанні та вихованні»;</w:t>
      </w:r>
    </w:p>
    <w:p w:rsidR="00CA38BA" w:rsidRPr="007B44C9" w:rsidRDefault="00CA38BA" w:rsidP="00CA38BA">
      <w:pPr>
        <w:numPr>
          <w:ilvl w:val="0"/>
          <w:numId w:val="11"/>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організувати правову допомогу щодо проведення виборів голови студентського самоврядування відповідно до діючого законодавства України.</w:t>
      </w:r>
    </w:p>
    <w:p w:rsidR="00CA38BA" w:rsidRPr="007B44C9" w:rsidRDefault="00CA38BA" w:rsidP="00CA38BA">
      <w:pPr>
        <w:spacing w:after="0"/>
        <w:rPr>
          <w:rFonts w:ascii="Times New Roman" w:eastAsia="Times New Roman" w:hAnsi="Times New Roman" w:cs="Times New Roman"/>
          <w:sz w:val="24"/>
          <w:szCs w:val="24"/>
          <w:lang w:val="uk-UA" w:eastAsia="ru-RU"/>
        </w:rPr>
      </w:pPr>
    </w:p>
    <w:p w:rsidR="004B424B" w:rsidRPr="007B44C9" w:rsidRDefault="004B424B" w:rsidP="004B424B">
      <w:pPr>
        <w:spacing w:after="0" w:line="240" w:lineRule="auto"/>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Фінансово-господарська діяльність</w:t>
      </w:r>
    </w:p>
    <w:p w:rsidR="004B424B" w:rsidRPr="007B44C9" w:rsidRDefault="004B424B" w:rsidP="004B424B">
      <w:pPr>
        <w:spacing w:after="0" w:line="240" w:lineRule="auto"/>
        <w:jc w:val="center"/>
        <w:rPr>
          <w:rFonts w:ascii="Times New Roman" w:eastAsia="Times New Roman" w:hAnsi="Times New Roman" w:cs="Times New Roman"/>
          <w:b/>
          <w:sz w:val="28"/>
          <w:szCs w:val="28"/>
          <w:lang w:val="uk-UA" w:eastAsia="ru-RU"/>
        </w:rPr>
      </w:pPr>
    </w:p>
    <w:p w:rsidR="004B424B" w:rsidRPr="007B44C9" w:rsidRDefault="004B424B" w:rsidP="004B424B">
      <w:pPr>
        <w:spacing w:after="0" w:line="240" w:lineRule="auto"/>
        <w:ind w:firstLine="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Державний вищий навчальний заклад «Харківський коледж текстилю та дизайну» своєчасно розраховується з установами, організаціями - постачальниками за </w:t>
      </w:r>
      <w:proofErr w:type="spellStart"/>
      <w:r w:rsidRPr="007B44C9">
        <w:rPr>
          <w:rFonts w:ascii="Times New Roman" w:eastAsia="Times New Roman" w:hAnsi="Times New Roman" w:cs="Times New Roman"/>
          <w:sz w:val="28"/>
          <w:szCs w:val="28"/>
          <w:lang w:val="uk-UA" w:eastAsia="ru-RU"/>
        </w:rPr>
        <w:t>товарно</w:t>
      </w:r>
      <w:proofErr w:type="spellEnd"/>
      <w:r w:rsidRPr="007B44C9">
        <w:rPr>
          <w:rFonts w:ascii="Times New Roman" w:eastAsia="Times New Roman" w:hAnsi="Times New Roman" w:cs="Times New Roman"/>
          <w:sz w:val="28"/>
          <w:szCs w:val="28"/>
          <w:lang w:val="uk-UA" w:eastAsia="ru-RU"/>
        </w:rPr>
        <w:t xml:space="preserve"> - матеріальні цінності та не має кредиторської заборгованості по заробітній платі, стипендії та комунальним платежам.</w:t>
      </w:r>
    </w:p>
    <w:p w:rsidR="007F0774" w:rsidRDefault="007F0774" w:rsidP="004B424B">
      <w:pPr>
        <w:spacing w:after="0" w:line="240" w:lineRule="auto"/>
        <w:ind w:firstLine="709"/>
        <w:jc w:val="both"/>
        <w:rPr>
          <w:rFonts w:ascii="Times New Roman" w:eastAsia="Times New Roman" w:hAnsi="Times New Roman" w:cs="Times New Roman"/>
          <w:b/>
          <w:i/>
          <w:sz w:val="28"/>
          <w:szCs w:val="28"/>
          <w:lang w:val="uk-UA" w:eastAsia="ru-RU"/>
        </w:rPr>
      </w:pPr>
    </w:p>
    <w:p w:rsidR="007F0774" w:rsidRDefault="007F0774" w:rsidP="004B424B">
      <w:pPr>
        <w:spacing w:after="0" w:line="240" w:lineRule="auto"/>
        <w:ind w:firstLine="709"/>
        <w:jc w:val="both"/>
        <w:rPr>
          <w:rFonts w:ascii="Times New Roman" w:eastAsia="Times New Roman" w:hAnsi="Times New Roman" w:cs="Times New Roman"/>
          <w:b/>
          <w:i/>
          <w:sz w:val="28"/>
          <w:szCs w:val="28"/>
          <w:lang w:val="uk-UA" w:eastAsia="ru-RU"/>
        </w:rPr>
      </w:pPr>
    </w:p>
    <w:p w:rsidR="004B424B" w:rsidRPr="007B44C9" w:rsidRDefault="004B424B" w:rsidP="004B424B">
      <w:pPr>
        <w:spacing w:after="0" w:line="240" w:lineRule="auto"/>
        <w:ind w:firstLine="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t>Таблиця 5.</w:t>
      </w:r>
      <w:r w:rsidRPr="007B44C9">
        <w:rPr>
          <w:rFonts w:ascii="Times New Roman" w:eastAsia="Times New Roman" w:hAnsi="Times New Roman" w:cs="Times New Roman"/>
          <w:sz w:val="28"/>
          <w:szCs w:val="28"/>
          <w:lang w:val="uk-UA" w:eastAsia="ru-RU"/>
        </w:rPr>
        <w:t xml:space="preserve"> Надходження і використання коштів здійснюється згідно із зат</w:t>
      </w:r>
      <w:r w:rsidR="007F0774">
        <w:rPr>
          <w:rFonts w:ascii="Times New Roman" w:eastAsia="Times New Roman" w:hAnsi="Times New Roman" w:cs="Times New Roman"/>
          <w:sz w:val="28"/>
          <w:szCs w:val="28"/>
          <w:lang w:val="uk-UA" w:eastAsia="ru-RU"/>
        </w:rPr>
        <w:t>вердженим кошторисом(тис.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9"/>
        <w:gridCol w:w="4861"/>
      </w:tblGrid>
      <w:tr w:rsidR="004B424B" w:rsidRPr="007B44C9" w:rsidTr="00405AA4">
        <w:trPr>
          <w:trHeight w:val="512"/>
        </w:trPr>
        <w:tc>
          <w:tcPr>
            <w:tcW w:w="4756" w:type="dxa"/>
            <w:shd w:val="clear" w:color="auto" w:fill="auto"/>
          </w:tcPr>
          <w:p w:rsidR="004B424B" w:rsidRPr="007B44C9" w:rsidRDefault="00D37721" w:rsidP="004B424B">
            <w:pPr>
              <w:spacing w:after="0"/>
              <w:jc w:val="center"/>
              <w:rPr>
                <w:rFonts w:ascii="Times New Roman" w:eastAsia="Times New Roman" w:hAnsi="Times New Roman" w:cs="Times New Roman"/>
                <w:b/>
                <w:sz w:val="26"/>
                <w:szCs w:val="26"/>
                <w:lang w:val="uk-UA" w:eastAsia="ru-RU"/>
              </w:rPr>
            </w:pPr>
            <w:r w:rsidRPr="00D37721">
              <w:rPr>
                <w:rFonts w:ascii="Times New Roman" w:eastAsia="Times New Roman" w:hAnsi="Times New Roman" w:cs="Times New Roman"/>
                <w:b/>
                <w:noProof/>
                <w:sz w:val="26"/>
                <w:szCs w:val="26"/>
                <w:lang w:val="uk-UA" w:eastAsia="ru-RU"/>
              </w:rPr>
              <w:pict>
                <v:shapetype id="_x0000_t32" coordsize="21600,21600" o:spt="32" o:oned="t" path="m,l21600,21600e" filled="f">
                  <v:path arrowok="t" fillok="f" o:connecttype="none"/>
                  <o:lock v:ext="edit" shapetype="t"/>
                </v:shapetype>
                <v:shape id="_x0000_s1026" type="#_x0000_t32" style="position:absolute;left:0;text-align:left;margin-left:-5.65pt;margin-top:1.4pt;width:240pt;height:45.25pt;z-index:251659264" o:connectortype="straight"/>
              </w:pict>
            </w:r>
            <w:r w:rsidR="004B424B" w:rsidRPr="007B44C9">
              <w:rPr>
                <w:rFonts w:ascii="Times New Roman" w:eastAsia="Times New Roman" w:hAnsi="Times New Roman" w:cs="Times New Roman"/>
                <w:b/>
                <w:sz w:val="26"/>
                <w:szCs w:val="26"/>
                <w:lang w:val="uk-UA" w:eastAsia="ru-RU"/>
              </w:rPr>
              <w:t>Рік</w:t>
            </w:r>
          </w:p>
          <w:p w:rsidR="004B424B" w:rsidRPr="007B44C9" w:rsidRDefault="004B424B" w:rsidP="004B424B">
            <w:pPr>
              <w:spacing w:after="0"/>
              <w:jc w:val="center"/>
              <w:rPr>
                <w:rFonts w:ascii="Times New Roman" w:eastAsia="Times New Roman" w:hAnsi="Times New Roman" w:cs="Times New Roman"/>
                <w:b/>
                <w:sz w:val="26"/>
                <w:szCs w:val="26"/>
                <w:lang w:val="uk-UA" w:eastAsia="ru-RU"/>
              </w:rPr>
            </w:pPr>
          </w:p>
          <w:p w:rsidR="004B424B" w:rsidRPr="007B44C9" w:rsidRDefault="004B424B" w:rsidP="004B424B">
            <w:pPr>
              <w:spacing w:after="0"/>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Найменування фонду</w:t>
            </w:r>
          </w:p>
        </w:tc>
        <w:tc>
          <w:tcPr>
            <w:tcW w:w="4930" w:type="dxa"/>
            <w:shd w:val="clear" w:color="auto" w:fill="auto"/>
          </w:tcPr>
          <w:p w:rsidR="004B424B" w:rsidRPr="007B44C9" w:rsidRDefault="004B424B" w:rsidP="004B424B">
            <w:pPr>
              <w:spacing w:after="0"/>
              <w:jc w:val="center"/>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2017,</w:t>
            </w:r>
          </w:p>
          <w:p w:rsidR="004B424B" w:rsidRPr="007B44C9" w:rsidRDefault="004B424B" w:rsidP="004B424B">
            <w:pPr>
              <w:spacing w:after="0"/>
              <w:jc w:val="center"/>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sz w:val="28"/>
                <w:szCs w:val="28"/>
                <w:lang w:val="uk-UA" w:eastAsia="ru-RU"/>
              </w:rPr>
              <w:t>тис. грн.</w:t>
            </w:r>
          </w:p>
        </w:tc>
      </w:tr>
      <w:tr w:rsidR="004B424B" w:rsidRPr="007B44C9" w:rsidTr="00405AA4">
        <w:trPr>
          <w:trHeight w:val="336"/>
        </w:trPr>
        <w:tc>
          <w:tcPr>
            <w:tcW w:w="4756" w:type="dxa"/>
            <w:shd w:val="clear" w:color="auto" w:fill="auto"/>
          </w:tcPr>
          <w:p w:rsidR="004B424B" w:rsidRPr="007B44C9" w:rsidRDefault="004B424B" w:rsidP="004B424B">
            <w:pPr>
              <w:spacing w:after="0"/>
              <w:jc w:val="both"/>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Загальний фонд</w:t>
            </w:r>
          </w:p>
        </w:tc>
        <w:tc>
          <w:tcPr>
            <w:tcW w:w="4930"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15423</w:t>
            </w:r>
          </w:p>
        </w:tc>
      </w:tr>
      <w:tr w:rsidR="004B424B" w:rsidRPr="007B44C9" w:rsidTr="00405AA4">
        <w:trPr>
          <w:trHeight w:val="336"/>
        </w:trPr>
        <w:tc>
          <w:tcPr>
            <w:tcW w:w="4756" w:type="dxa"/>
            <w:shd w:val="clear" w:color="auto" w:fill="auto"/>
          </w:tcPr>
          <w:p w:rsidR="004B424B" w:rsidRPr="007B44C9" w:rsidRDefault="004B424B" w:rsidP="004B424B">
            <w:pPr>
              <w:spacing w:after="0"/>
              <w:jc w:val="both"/>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Спеціальний фонд</w:t>
            </w:r>
          </w:p>
        </w:tc>
        <w:tc>
          <w:tcPr>
            <w:tcW w:w="4930"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2832</w:t>
            </w:r>
          </w:p>
        </w:tc>
      </w:tr>
    </w:tbl>
    <w:p w:rsidR="007F0774" w:rsidRDefault="007F0774" w:rsidP="004B424B">
      <w:pPr>
        <w:spacing w:after="0" w:line="240" w:lineRule="auto"/>
        <w:ind w:firstLine="708"/>
        <w:jc w:val="both"/>
        <w:rPr>
          <w:rFonts w:ascii="Times New Roman" w:eastAsia="Times New Roman" w:hAnsi="Times New Roman" w:cs="Times New Roman"/>
          <w:sz w:val="28"/>
          <w:szCs w:val="28"/>
          <w:lang w:val="uk-UA" w:eastAsia="ru-RU"/>
        </w:rPr>
      </w:pPr>
    </w:p>
    <w:p w:rsidR="004B424B" w:rsidRPr="007B44C9" w:rsidRDefault="004B424B" w:rsidP="004B424B">
      <w:pPr>
        <w:spacing w:after="0" w:line="240" w:lineRule="auto"/>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 xml:space="preserve">Надійшло благодійних внесків всього на суму 381 тис. грн. у               т.ч. безоплатних надходжень від юридичних та фізичних осіб на суму            66 </w:t>
      </w:r>
      <w:proofErr w:type="spellStart"/>
      <w:r w:rsidRPr="007B44C9">
        <w:rPr>
          <w:rFonts w:ascii="Times New Roman" w:eastAsia="Times New Roman" w:hAnsi="Times New Roman" w:cs="Times New Roman"/>
          <w:sz w:val="28"/>
          <w:szCs w:val="28"/>
          <w:lang w:val="uk-UA" w:eastAsia="ru-RU"/>
        </w:rPr>
        <w:t>тис.грн</w:t>
      </w:r>
      <w:proofErr w:type="spellEnd"/>
      <w:r w:rsidRPr="007B44C9">
        <w:rPr>
          <w:rFonts w:ascii="Times New Roman" w:eastAsia="Times New Roman" w:hAnsi="Times New Roman" w:cs="Times New Roman"/>
          <w:sz w:val="28"/>
          <w:szCs w:val="28"/>
          <w:lang w:val="uk-UA" w:eastAsia="ru-RU"/>
        </w:rPr>
        <w:t>. (у т.ч. література, комп’ютери).</w:t>
      </w:r>
    </w:p>
    <w:p w:rsidR="004B424B" w:rsidRPr="007B44C9" w:rsidRDefault="004B424B" w:rsidP="004B424B">
      <w:pPr>
        <w:spacing w:after="0" w:line="240" w:lineRule="auto"/>
        <w:ind w:firstLine="708"/>
        <w:jc w:val="both"/>
        <w:rPr>
          <w:rFonts w:ascii="Times New Roman" w:eastAsia="Times New Roman" w:hAnsi="Times New Roman" w:cs="Times New Roman"/>
          <w:b/>
          <w:i/>
          <w:sz w:val="28"/>
          <w:szCs w:val="28"/>
          <w:lang w:val="uk-UA" w:eastAsia="ru-RU"/>
        </w:rPr>
      </w:pPr>
    </w:p>
    <w:p w:rsidR="004B424B" w:rsidRPr="007B44C9" w:rsidRDefault="004B424B" w:rsidP="004B424B">
      <w:pPr>
        <w:spacing w:after="0" w:line="240" w:lineRule="auto"/>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t>Таблиця 6.</w:t>
      </w:r>
      <w:r w:rsidRPr="007B44C9">
        <w:rPr>
          <w:rFonts w:ascii="Times New Roman" w:eastAsia="Times New Roman" w:hAnsi="Times New Roman" w:cs="Times New Roman"/>
          <w:sz w:val="28"/>
          <w:szCs w:val="28"/>
          <w:lang w:val="uk-UA" w:eastAsia="ru-RU"/>
        </w:rPr>
        <w:t xml:space="preserve"> Кошти, що надійшли на спеціальні рахунки, були використані: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5528"/>
      </w:tblGrid>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Спеціальний фонд</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Тис. грн.</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 Заробітна плата з нарахуванням</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1794</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2. Придбання матеріалів</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3. Оплата послуг</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4. Видатки на відрядження</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9</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5. Оплата комунальних послуг</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443</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6. Придбання обладнання і літератури</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7. Капітальний ремонт</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130</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b/>
                <w:sz w:val="26"/>
                <w:szCs w:val="26"/>
                <w:lang w:val="uk-UA" w:eastAsia="ru-RU"/>
              </w:rPr>
              <w:t>Разом</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2377</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Загальний фонд</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тис. грн.</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 Заробітна плата з нарахуванням</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10915</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2. Придбання матеріалів та оплата послуг</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3. Виплати сиротам (харчування, одяг)</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852</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4. Оплата комунальних послуг</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1376</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5. Стипендія</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2192</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6. Література сиротам, допомога при працевлаштуванні</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sz w:val="26"/>
                <w:szCs w:val="26"/>
                <w:lang w:val="uk-UA" w:eastAsia="ru-RU"/>
              </w:rPr>
            </w:pPr>
            <w:r w:rsidRPr="007B44C9">
              <w:rPr>
                <w:rFonts w:ascii="Times New Roman" w:eastAsia="Times New Roman" w:hAnsi="Times New Roman" w:cs="Times New Roman"/>
                <w:sz w:val="26"/>
                <w:szCs w:val="26"/>
                <w:lang w:val="uk-UA" w:eastAsia="ru-RU"/>
              </w:rPr>
              <w:t>88</w:t>
            </w:r>
          </w:p>
        </w:tc>
      </w:tr>
      <w:tr w:rsidR="004B424B" w:rsidRPr="007B44C9" w:rsidTr="00405AA4">
        <w:tc>
          <w:tcPr>
            <w:tcW w:w="4111" w:type="dxa"/>
            <w:shd w:val="clear" w:color="auto" w:fill="auto"/>
          </w:tcPr>
          <w:p w:rsidR="004B424B" w:rsidRPr="007B44C9" w:rsidRDefault="004B424B" w:rsidP="004B424B">
            <w:pPr>
              <w:spacing w:after="0"/>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 xml:space="preserve">Разом </w:t>
            </w:r>
          </w:p>
        </w:tc>
        <w:tc>
          <w:tcPr>
            <w:tcW w:w="5528" w:type="dxa"/>
            <w:shd w:val="clear" w:color="auto" w:fill="auto"/>
          </w:tcPr>
          <w:p w:rsidR="004B424B" w:rsidRPr="007B44C9" w:rsidRDefault="004B424B" w:rsidP="004B424B">
            <w:pPr>
              <w:spacing w:after="0"/>
              <w:jc w:val="center"/>
              <w:rPr>
                <w:rFonts w:ascii="Times New Roman" w:eastAsia="Times New Roman" w:hAnsi="Times New Roman" w:cs="Times New Roman"/>
                <w:b/>
                <w:sz w:val="26"/>
                <w:szCs w:val="26"/>
                <w:lang w:val="uk-UA" w:eastAsia="ru-RU"/>
              </w:rPr>
            </w:pPr>
            <w:r w:rsidRPr="007B44C9">
              <w:rPr>
                <w:rFonts w:ascii="Times New Roman" w:eastAsia="Times New Roman" w:hAnsi="Times New Roman" w:cs="Times New Roman"/>
                <w:b/>
                <w:sz w:val="26"/>
                <w:szCs w:val="26"/>
                <w:lang w:val="uk-UA" w:eastAsia="ru-RU"/>
              </w:rPr>
              <w:t>15423</w:t>
            </w:r>
          </w:p>
        </w:tc>
      </w:tr>
    </w:tbl>
    <w:p w:rsidR="004B424B" w:rsidRPr="007B44C9" w:rsidRDefault="004B424B" w:rsidP="004B424B">
      <w:pPr>
        <w:spacing w:after="0" w:line="240" w:lineRule="auto"/>
        <w:rPr>
          <w:rFonts w:ascii="Times New Roman" w:eastAsia="Times New Roman" w:hAnsi="Times New Roman" w:cs="Times New Roman"/>
          <w:b/>
          <w:sz w:val="28"/>
          <w:szCs w:val="28"/>
          <w:lang w:val="uk-UA" w:eastAsia="ru-RU"/>
        </w:rPr>
      </w:pP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Розвиток соціальної сфери</w:t>
      </w: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Виконання програм соціального розвитку в коледжі проводиться за напрямом духовного і соціального розвитку студентської молоді, викладачів і співробітників.</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Усі студенти, які потребують місця у гуртожитку, повністю забезпечені ними і необхідними побутовими умовами проживання. Студенти проживають у кімнатах по 2-3 особи. На всіх поверхах гуртожитку функціонують кімнати для самопідготовки до занять і проведення консультацій викладачами. На території гуртожитку діє спортивний майданчик з мінімально-необхідним комплексом обладнання, а в приміщенні гуртожитку є спортивна кімната, обладнана спортивним інвентарем, що дозволяє розвиватися студентам фізично. У гуртожитку діє бібліотека, </w:t>
      </w:r>
      <w:r w:rsidRPr="007B44C9">
        <w:rPr>
          <w:rFonts w:ascii="Times New Roman" w:eastAsia="Times New Roman" w:hAnsi="Times New Roman" w:cs="Times New Roman"/>
          <w:sz w:val="28"/>
          <w:szCs w:val="28"/>
          <w:lang w:val="uk-UA" w:eastAsia="ru-RU"/>
        </w:rPr>
        <w:lastRenderedPageBreak/>
        <w:t xml:space="preserve">гурткова, вітальня, де проводяться читацькі конференції, заняття студентів у гуртках образотворчого напряму. </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гуртожитку постійно проводяться ремонтно-відновлювальні роботи кімнат проживання та місць загального користування. Виконано поточний ремонт місць загального користування на всіх поверхах, капітальний ремонт системи забезпечення гарячою водою. Усі холи естетично оформлені за різною тематикою, що створює належну атмосферу для відпочинку студентів.</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коледжі є буфети, спортивна зала, спортивний майданчик, актова зала. </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Усі студенти, які мають відповідну успішність, отримують стипендію відповідно до чинного законодавства. Велика увага приділяється соціальному захисту студентів пільгових категорій. Їм щомісяця виплачується соціальні стипендія. Студентам – сиротам, студентам, позбавленим батьківського піклування  крім соціальної стипендії щомісячно виплачується компенсація на харчування,  може виплачуватись академічна стипендія при умові досягнень у навчанні, щорічно виплачується матеріальна допомога, компенсація на придбання одягу, літератури, випускникам при працевлаштуванні виплачується матеріальна допомога та компенсація на одяг.</w:t>
      </w:r>
    </w:p>
    <w:p w:rsidR="002F711D" w:rsidRPr="007B44C9" w:rsidRDefault="002F711D" w:rsidP="002F711D">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При наявності економії стипендіального фонду студенти пільгових категорій, студенти – відмінники, студенти, які  є переможцями фахових та інших конкурсів, олімпіад, відзначені відповідними документами, за результативну участь у наукових конференціях, виставках художньої та технічної творчості, художньої самодіяльності, студенти, які беруть активну участь у громадському житті коледжу отримали  матеріальне заохочення в грудні 2017 року на загальну суму -  77,80 тис. грн.  Всі ці заходи спрямовані на виховання у студентської молоді відповідальності, активної громадянської позиції, духовності, любові до Батьківщини, патріотизму, розвиток фахової майстерності.</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Робота щодо покращення духовності і розвиток   з проведення у кожній навчальній групі виховної години на різноманітні теми національно – патріотичного, екологічного виховання, підвищення рівня юридичної грамотності, і поряд з цим один-три рази на місяць проводяться загальні заходи: екскурсії пам’ятними місцями Харківщини і України, культпоходи до театрів, музеїв, виставок.</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Певні категорії студентів проживають у гуртожитку безкоштовно, деякі категорії - мають пільги при сплаті за проживання у гуртожитку згідно з Положенням про проживання студентів у гуртожитку коледжу.</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Студенти активно беруть участь у художній самодіяльності, творчих гуртках художньої та технічної творчості. Активна робота студентського театру мод «</w:t>
      </w:r>
      <w:proofErr w:type="spellStart"/>
      <w:r w:rsidRPr="007B44C9">
        <w:rPr>
          <w:rFonts w:ascii="Times New Roman" w:eastAsia="Times New Roman" w:hAnsi="Times New Roman" w:cs="Times New Roman"/>
          <w:sz w:val="28"/>
          <w:szCs w:val="28"/>
          <w:lang w:val="uk-UA" w:eastAsia="ru-RU"/>
        </w:rPr>
        <w:t>Текстимул</w:t>
      </w:r>
      <w:proofErr w:type="spellEnd"/>
      <w:r w:rsidRPr="007B44C9">
        <w:rPr>
          <w:rFonts w:ascii="Times New Roman" w:eastAsia="Times New Roman" w:hAnsi="Times New Roman" w:cs="Times New Roman"/>
          <w:sz w:val="28"/>
          <w:szCs w:val="28"/>
          <w:lang w:val="uk-UA" w:eastAsia="ru-RU"/>
        </w:rPr>
        <w:t xml:space="preserve">» та театру зачісок «Афродіта» сприяє духовному і художньому зростанню кожного студента, профорієнтаційній роботі, </w:t>
      </w:r>
      <w:proofErr w:type="spellStart"/>
      <w:r w:rsidRPr="007B44C9">
        <w:rPr>
          <w:rFonts w:ascii="Times New Roman" w:eastAsia="Times New Roman" w:hAnsi="Times New Roman" w:cs="Times New Roman"/>
          <w:sz w:val="28"/>
          <w:szCs w:val="28"/>
          <w:lang w:val="uk-UA" w:eastAsia="ru-RU"/>
        </w:rPr>
        <w:t>пропагандує</w:t>
      </w:r>
      <w:proofErr w:type="spellEnd"/>
      <w:r w:rsidRPr="007B44C9">
        <w:rPr>
          <w:rFonts w:ascii="Times New Roman" w:eastAsia="Times New Roman" w:hAnsi="Times New Roman" w:cs="Times New Roman"/>
          <w:sz w:val="28"/>
          <w:szCs w:val="28"/>
          <w:lang w:val="uk-UA" w:eastAsia="ru-RU"/>
        </w:rPr>
        <w:t xml:space="preserve"> досягнення наших студентів і викладачів серед майбутніх абітурієнтів.</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Соціальні програми, які діють у коледжі, спрямовані на розвиток соціальної сфери викладачів і співробітників. Усі працюючі забезпечені необхідними умовами праці, робочі місця обладнані необхідними меблями, інвентарем та оргтехнікою, забезпечено вільний доступ до Internet. </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Своєчасно виплачується заробітна плата і стипендія. </w:t>
      </w:r>
    </w:p>
    <w:p w:rsidR="002F711D" w:rsidRPr="007B44C9" w:rsidRDefault="002F711D" w:rsidP="002F711D">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Кожен викладач і співробітник отримує щорічну відпустку відповідно до графіка відпусток.  У разі необхідності відповідно до діючого законодавства викладачі та співробітники отримують додаткові відпустки. </w:t>
      </w:r>
    </w:p>
    <w:p w:rsidR="002F711D" w:rsidRPr="007B44C9" w:rsidRDefault="002F711D" w:rsidP="002F711D">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Відповідно до законодавства і Колективного договору педагогічні працівники і співробітники коледжу за досягнення високих показників в роботі отримують премії. Так у 2017 році премії за досягнення у виконанні посадових обов`язків, освітній діяльності було виплачено у І, ІІІ, ІV кварталах, за 9 місяців – педагогічним працівникам і співробітникам коледжу.</w:t>
      </w:r>
    </w:p>
    <w:p w:rsidR="002F711D" w:rsidRPr="007B44C9" w:rsidRDefault="002F711D" w:rsidP="002F711D">
      <w:pPr>
        <w:spacing w:after="0"/>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Відповідно до ст. 57 Закону України «Про освіту» педагогічні працівники отримали щорічну грошову винагороду в розмірі до одного посадового окладу за сумлінну працю, зразкове виконання покладених на них обов’язків; кожен педагогічний працівник і працівник бібліотеки один раз на рік перед відпусткою отримав грошову допомогу на оздоровлення.</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До ювілейних дат кожного співробітника коледжу та за високі показники роботи відповідно до Колективного договору отримує премію  за рахунок економії фонду заробітної плати.</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Матеріальну допомогу у поточному році відповідно до Колективного договору отримали 17 педагогічних працівників і  співробітників коледжу за рахунок економії загального фонду заробітної плати.</w:t>
      </w:r>
    </w:p>
    <w:p w:rsidR="002F711D" w:rsidRPr="007B44C9" w:rsidRDefault="002F711D" w:rsidP="002F711D">
      <w:pPr>
        <w:spacing w:after="0"/>
        <w:rPr>
          <w:rFonts w:ascii="Times New Roman" w:eastAsia="Times New Roman" w:hAnsi="Times New Roman" w:cs="Times New Roman"/>
          <w:sz w:val="24"/>
          <w:szCs w:val="24"/>
          <w:lang w:val="uk-UA" w:eastAsia="ru-RU"/>
        </w:rPr>
      </w:pP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Господарська діяльність</w:t>
      </w:r>
    </w:p>
    <w:p w:rsidR="002F711D" w:rsidRPr="007B44C9" w:rsidRDefault="002F711D" w:rsidP="002F711D">
      <w:pPr>
        <w:spacing w:after="0"/>
        <w:jc w:val="center"/>
        <w:rPr>
          <w:rFonts w:ascii="Times New Roman" w:eastAsia="Times New Roman" w:hAnsi="Times New Roman" w:cs="Times New Roman"/>
          <w:b/>
          <w:sz w:val="16"/>
          <w:szCs w:val="16"/>
          <w:lang w:val="uk-UA" w:eastAsia="ru-RU"/>
        </w:rPr>
      </w:pPr>
    </w:p>
    <w:p w:rsidR="002F711D"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Адміністрація коледжу цілеспрямовано займається підтриманням, поновленням і розвитком матеріально-технічної бази навчальних корпусів і гуртожитку. </w:t>
      </w:r>
    </w:p>
    <w:p w:rsidR="00DE3059" w:rsidRPr="007B44C9" w:rsidRDefault="00DE3059" w:rsidP="002F711D">
      <w:pPr>
        <w:spacing w:after="0"/>
        <w:jc w:val="both"/>
        <w:rPr>
          <w:rFonts w:ascii="Times New Roman" w:eastAsia="Times New Roman" w:hAnsi="Times New Roman" w:cs="Times New Roman"/>
          <w:sz w:val="28"/>
          <w:szCs w:val="28"/>
          <w:lang w:val="uk-UA" w:eastAsia="ru-RU"/>
        </w:rPr>
      </w:pP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Так, протягом 2017 року господарською частиною, викладачами і студентами виконані такі роботи:</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1) Проведено роботи по комплексному заміру опору ізоляції електропроводки, заземлення електрообладнання корпусів №1, 2, гуртожитку, про свідчить технічний звіт №168.  Вартість послуг – 6,998тис. грн.</w:t>
      </w:r>
    </w:p>
    <w:p w:rsidR="002F711D" w:rsidRPr="007B44C9" w:rsidRDefault="002F711D" w:rsidP="002F711D">
      <w:pPr>
        <w:spacing w:after="0"/>
        <w:ind w:left="709"/>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2) Підготовлений паспорт водного господарства коледжу на 2018 рік. Вартість послуг – 5 тис. грн.</w:t>
      </w:r>
    </w:p>
    <w:p w:rsidR="00DE3059" w:rsidRDefault="00DE3059" w:rsidP="002F711D">
      <w:pPr>
        <w:spacing w:after="0"/>
        <w:jc w:val="center"/>
        <w:rPr>
          <w:rFonts w:ascii="Times New Roman" w:eastAsia="Times New Roman" w:hAnsi="Times New Roman" w:cs="Times New Roman"/>
          <w:b/>
          <w:sz w:val="28"/>
          <w:szCs w:val="28"/>
          <w:lang w:val="uk-UA" w:eastAsia="ru-RU"/>
        </w:rPr>
      </w:pP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По навчальному корпусу №1 </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Ліквідація аварійної ситуації після обвалу перекриття колишньої вугільної ями на території господарського подвір’я навчального корпусу № 1 :</w:t>
      </w:r>
    </w:p>
    <w:p w:rsidR="002F711D" w:rsidRPr="007B44C9" w:rsidRDefault="002F711D" w:rsidP="002F711D">
      <w:pPr>
        <w:numPr>
          <w:ilvl w:val="0"/>
          <w:numId w:val="17"/>
        </w:numPr>
        <w:spacing w:after="0" w:line="240" w:lineRule="auto"/>
        <w:ind w:left="113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демонтаж перекриття ями; </w:t>
      </w:r>
    </w:p>
    <w:p w:rsidR="002F711D" w:rsidRPr="007B44C9" w:rsidRDefault="002F711D" w:rsidP="002F711D">
      <w:pPr>
        <w:numPr>
          <w:ilvl w:val="0"/>
          <w:numId w:val="17"/>
        </w:numPr>
        <w:spacing w:after="0" w:line="240" w:lineRule="auto"/>
        <w:ind w:left="113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відновлення комунікацій водо - та теплопостачання, які проходять через яму;</w:t>
      </w:r>
    </w:p>
    <w:p w:rsidR="002F711D" w:rsidRPr="007B44C9" w:rsidRDefault="002F711D" w:rsidP="002F711D">
      <w:pPr>
        <w:numPr>
          <w:ilvl w:val="0"/>
          <w:numId w:val="17"/>
        </w:numPr>
        <w:spacing w:after="0" w:line="240" w:lineRule="auto"/>
        <w:ind w:left="113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розробка </w:t>
      </w:r>
      <w:proofErr w:type="spellStart"/>
      <w:r w:rsidRPr="007B44C9">
        <w:rPr>
          <w:rFonts w:ascii="Times New Roman" w:eastAsia="Times New Roman" w:hAnsi="Times New Roman" w:cs="Times New Roman"/>
          <w:sz w:val="28"/>
          <w:szCs w:val="28"/>
          <w:lang w:val="uk-UA" w:eastAsia="ru-RU"/>
        </w:rPr>
        <w:t>проектно</w:t>
      </w:r>
      <w:proofErr w:type="spellEnd"/>
      <w:r w:rsidRPr="007B44C9">
        <w:rPr>
          <w:rFonts w:ascii="Times New Roman" w:eastAsia="Times New Roman" w:hAnsi="Times New Roman" w:cs="Times New Roman"/>
          <w:sz w:val="28"/>
          <w:szCs w:val="28"/>
          <w:lang w:val="uk-UA" w:eastAsia="ru-RU"/>
        </w:rPr>
        <w:t xml:space="preserve"> - кошторисної документації щодо робіт, пов’язаних з відновленням перекриття над колишньою ямою для вугілля;</w:t>
      </w:r>
    </w:p>
    <w:p w:rsidR="002F711D" w:rsidRPr="007B44C9" w:rsidRDefault="002F711D" w:rsidP="002F711D">
      <w:pPr>
        <w:numPr>
          <w:ilvl w:val="0"/>
          <w:numId w:val="17"/>
        </w:numPr>
        <w:spacing w:after="0" w:line="240" w:lineRule="auto"/>
        <w:ind w:left="1134"/>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монтажні роботи по накриттю ями. Роботи з ліквідації аварійної ситуації і накриттю ями виконувались підрядною організацією.</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Загальна вартість матеріалів і робіт – 180,05 тис. грн. (130,05 тис. грн. - за рахунок спеціального фонду і 50 тис. грн.  - за рахунок благодійних внесків).</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Проведення ремонту і переобладнання швейної майстерні корпусу №1: було демонтовано морально та фізично застаріле обладнання, встановлено та налагоджено сучасне швейне обладнання.</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Роботи виконані співробітниками коледжу при добровільній участі студентів.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117,0 тис. грн. (за рахунок благодійних внесків).</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Встановлення підвісної стелі в чотирьох навчальних аудиторіях. Робота виконана власними силами співробітників коледжу.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20,0 тис. грн. (благодійні внески).</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Заміна лінолеуму в навчальній аудиторії.</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Робота виконана власними силами співробітників коледжу.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4,0 тис. грн. (благодійні внески).</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Ремонт холу другого поверху: оздоблення стін панелями, встановлення підвісної стелі, нових світильників.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Роботи виконані співробітниками коледжу.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10,0 тис. грн. (благодійні внески).</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 xml:space="preserve">Ремонт шести навчальних аудиторій. Вартість матеріалів – 12 </w:t>
      </w:r>
      <w:proofErr w:type="spellStart"/>
      <w:r w:rsidRPr="007B44C9">
        <w:rPr>
          <w:rFonts w:ascii="Times New Roman" w:eastAsia="Times New Roman" w:hAnsi="Times New Roman" w:cs="Times New Roman"/>
          <w:sz w:val="28"/>
          <w:szCs w:val="28"/>
          <w:lang w:val="uk-UA" w:eastAsia="ru-RU"/>
        </w:rPr>
        <w:t>тис.грн</w:t>
      </w:r>
      <w:proofErr w:type="spellEnd"/>
      <w:r w:rsidRPr="007B44C9">
        <w:rPr>
          <w:rFonts w:ascii="Times New Roman" w:eastAsia="Times New Roman" w:hAnsi="Times New Roman" w:cs="Times New Roman"/>
          <w:sz w:val="28"/>
          <w:szCs w:val="28"/>
          <w:lang w:val="uk-UA" w:eastAsia="ru-RU"/>
        </w:rPr>
        <w:t>. (благодійні внески). Роботи виконані власними силами співробітників коледжу.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Заміна старих вікон на енергозберігаючі у кількості 2 блоки. Вартість – 7,893 тис. грн. (благодійні внески)</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Заміна світильників у чотирьох навчальних аудиторіях (кількість         38 шт.) Вартість матеріалів – 21 </w:t>
      </w:r>
      <w:proofErr w:type="spellStart"/>
      <w:r w:rsidRPr="007B44C9">
        <w:rPr>
          <w:rFonts w:ascii="Times New Roman" w:eastAsia="Times New Roman" w:hAnsi="Times New Roman" w:cs="Times New Roman"/>
          <w:sz w:val="28"/>
          <w:szCs w:val="28"/>
          <w:lang w:val="uk-UA" w:eastAsia="ru-RU"/>
        </w:rPr>
        <w:t>тис.грн</w:t>
      </w:r>
      <w:proofErr w:type="spellEnd"/>
      <w:r w:rsidRPr="007B44C9">
        <w:rPr>
          <w:rFonts w:ascii="Times New Roman" w:eastAsia="Times New Roman" w:hAnsi="Times New Roman" w:cs="Times New Roman"/>
          <w:sz w:val="28"/>
          <w:szCs w:val="28"/>
          <w:lang w:val="uk-UA" w:eastAsia="ru-RU"/>
        </w:rPr>
        <w:t>. (благодійні внески). Роботи виконані власними силами співробітників коледжу.</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Поточний ремонт систем опалення і теплової рамки. Отримано Акт готовності. Роботи виконані власними силами співробітників.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4,0 тис. грн.</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туалетів і сантехніки. Роботи виконані власними силами співробітників.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Витрачено матеріалів на суму – 10,0 тис. грн.</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(косметичний) ремонт місць загального користувач </w:t>
      </w:r>
      <w:proofErr w:type="spellStart"/>
      <w:r w:rsidRPr="007B44C9">
        <w:rPr>
          <w:rFonts w:ascii="Times New Roman" w:eastAsia="Times New Roman" w:hAnsi="Times New Roman" w:cs="Times New Roman"/>
          <w:sz w:val="28"/>
          <w:szCs w:val="28"/>
          <w:lang w:val="uk-UA" w:eastAsia="ru-RU"/>
        </w:rPr>
        <w:t>ння</w:t>
      </w:r>
      <w:proofErr w:type="spellEnd"/>
      <w:r w:rsidRPr="007B44C9">
        <w:rPr>
          <w:rFonts w:ascii="Times New Roman" w:eastAsia="Times New Roman" w:hAnsi="Times New Roman" w:cs="Times New Roman"/>
          <w:sz w:val="28"/>
          <w:szCs w:val="28"/>
          <w:lang w:val="uk-UA" w:eastAsia="ru-RU"/>
        </w:rPr>
        <w:t>. Робота виконана власними силами співробітників і студентів.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10,0 тис. грн.</w:t>
      </w:r>
    </w:p>
    <w:p w:rsidR="002F711D" w:rsidRPr="007B44C9" w:rsidRDefault="002F711D" w:rsidP="002F711D">
      <w:pPr>
        <w:numPr>
          <w:ilvl w:val="0"/>
          <w:numId w:val="16"/>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Відновлення працездатності системи оповіщення про пожежну і технологічну безпеку.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Робота виконана співробітниками коледжу.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0,2 тис. грн. (благодійні внески).</w:t>
      </w:r>
    </w:p>
    <w:p w:rsidR="00DE3059" w:rsidRDefault="00DE3059" w:rsidP="002F711D">
      <w:pPr>
        <w:spacing w:after="0"/>
        <w:jc w:val="center"/>
        <w:rPr>
          <w:rFonts w:ascii="Times New Roman" w:eastAsia="Times New Roman" w:hAnsi="Times New Roman" w:cs="Times New Roman"/>
          <w:b/>
          <w:sz w:val="28"/>
          <w:szCs w:val="28"/>
          <w:lang w:val="uk-UA" w:eastAsia="ru-RU"/>
        </w:rPr>
      </w:pP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По навчальному корпусу № 2</w:t>
      </w:r>
    </w:p>
    <w:p w:rsidR="002F711D" w:rsidRPr="007B44C9" w:rsidRDefault="002F711D" w:rsidP="002F711D">
      <w:pPr>
        <w:numPr>
          <w:ilvl w:val="0"/>
          <w:numId w:val="18"/>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систем опалення і теплової рамки. Отримано Акт готовності.</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Робота виконана власними силами співробітників коледжу.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2,0 тис. грн.</w:t>
      </w:r>
    </w:p>
    <w:p w:rsidR="002F711D" w:rsidRPr="007B44C9" w:rsidRDefault="002F711D" w:rsidP="002F711D">
      <w:pPr>
        <w:numPr>
          <w:ilvl w:val="0"/>
          <w:numId w:val="18"/>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місць загального користування. Роботи виконані власними силами співробітників при добровільній участі студентів.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2,0 тис. грн.</w:t>
      </w:r>
    </w:p>
    <w:p w:rsidR="002F711D" w:rsidRPr="007B44C9" w:rsidRDefault="002F711D" w:rsidP="002F711D">
      <w:pPr>
        <w:numPr>
          <w:ilvl w:val="0"/>
          <w:numId w:val="18"/>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туалетів. Робота виконана власними силами співробітників.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0,8 тис. грн.</w:t>
      </w:r>
    </w:p>
    <w:p w:rsidR="00DE3059" w:rsidRDefault="00DE3059" w:rsidP="002F711D">
      <w:pPr>
        <w:spacing w:after="0"/>
        <w:jc w:val="center"/>
        <w:rPr>
          <w:rFonts w:ascii="Times New Roman" w:eastAsia="Times New Roman" w:hAnsi="Times New Roman" w:cs="Times New Roman"/>
          <w:b/>
          <w:sz w:val="28"/>
          <w:szCs w:val="28"/>
          <w:lang w:val="uk-UA" w:eastAsia="ru-RU"/>
        </w:rPr>
      </w:pP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По гуртожитку</w:t>
      </w:r>
    </w:p>
    <w:p w:rsidR="002F711D" w:rsidRPr="007B44C9" w:rsidRDefault="002F711D" w:rsidP="002F711D">
      <w:pPr>
        <w:numPr>
          <w:ilvl w:val="0"/>
          <w:numId w:val="19"/>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місць загального користування (коридори, кухні, побутові кімнати, душові і т.п.).</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Робота виконана власними силами співробітників при добровільній участі студентів.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10,0 тис. грн.</w:t>
      </w:r>
    </w:p>
    <w:p w:rsidR="002F711D" w:rsidRPr="007B44C9" w:rsidRDefault="002F711D" w:rsidP="002F711D">
      <w:pPr>
        <w:numPr>
          <w:ilvl w:val="0"/>
          <w:numId w:val="19"/>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систем теплопостачання. Отримано Акт готовності до опалювального сезону.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Роботи виконані власними силами співробітників.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3,5 тис. грн.</w:t>
      </w:r>
    </w:p>
    <w:p w:rsidR="002F711D" w:rsidRPr="007B44C9" w:rsidRDefault="002F711D" w:rsidP="002F711D">
      <w:pPr>
        <w:numPr>
          <w:ilvl w:val="0"/>
          <w:numId w:val="19"/>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Поточний ремонт електрообладнання.</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Роботи виконані власними силами співробітників.</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матеріалів – 1,5 тис. грн.</w:t>
      </w:r>
    </w:p>
    <w:p w:rsidR="00DE3059" w:rsidRDefault="00DE3059" w:rsidP="002F711D">
      <w:pPr>
        <w:spacing w:after="0"/>
        <w:jc w:val="center"/>
        <w:rPr>
          <w:rFonts w:ascii="Times New Roman" w:eastAsia="Times New Roman" w:hAnsi="Times New Roman" w:cs="Times New Roman"/>
          <w:b/>
          <w:sz w:val="28"/>
          <w:szCs w:val="28"/>
          <w:lang w:val="uk-UA" w:eastAsia="ru-RU"/>
        </w:rPr>
      </w:pPr>
    </w:p>
    <w:p w:rsidR="002F711D" w:rsidRPr="007B44C9" w:rsidRDefault="002F711D" w:rsidP="002F711D">
      <w:pPr>
        <w:spacing w:after="0"/>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Перспективні питання:</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Забезпечити приміщення навчального корпусу № 2 звуковим оповіщенням про пожежну та техногенну безпеку.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робіт – 15,0 тис. грн.</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Продовжити роботу по обладнанню навчального корпусу № 1 автоматичною пожежною сигналізацією.</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робіт – 150,0 тис. грн.</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Заміна вікон зі склоблоків на східцях головного корпусу № 1.</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робіт – 80,0 тис. грн.</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Заміна лічильника опалення корпусу № 2.</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робіт – 25,0 тис. грн.</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Заміна труб гарячого водопостачання у гуртожитку.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робіт – 40,0 тис. грн.</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Заходи на поступове виконання Національної стратегії у сфері прав людини на період до 2020 року «Щодо організації </w:t>
      </w:r>
      <w:proofErr w:type="spellStart"/>
      <w:r w:rsidRPr="007B44C9">
        <w:rPr>
          <w:rFonts w:ascii="Times New Roman" w:eastAsia="Times New Roman" w:hAnsi="Times New Roman" w:cs="Times New Roman"/>
          <w:sz w:val="28"/>
          <w:szCs w:val="28"/>
          <w:lang w:val="uk-UA" w:eastAsia="ru-RU"/>
        </w:rPr>
        <w:t>безбар'єрного</w:t>
      </w:r>
      <w:proofErr w:type="spellEnd"/>
      <w:r w:rsidRPr="007B44C9">
        <w:rPr>
          <w:rFonts w:ascii="Times New Roman" w:eastAsia="Times New Roman" w:hAnsi="Times New Roman" w:cs="Times New Roman"/>
          <w:sz w:val="28"/>
          <w:szCs w:val="28"/>
          <w:lang w:val="uk-UA" w:eastAsia="ru-RU"/>
        </w:rPr>
        <w:t xml:space="preserve"> доступу до будівель та приміщень мало мобільних груп населення».</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Згідно з планом.</w:t>
      </w:r>
    </w:p>
    <w:p w:rsidR="002F711D" w:rsidRPr="007B44C9" w:rsidRDefault="002F711D" w:rsidP="002F711D">
      <w:pPr>
        <w:numPr>
          <w:ilvl w:val="0"/>
          <w:numId w:val="20"/>
        </w:num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 xml:space="preserve"> Ремонт душових кабін 1-го поверху гуртожитку.</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Вартість робіт – 25,0 тис. грн.</w:t>
      </w:r>
    </w:p>
    <w:p w:rsidR="002F711D" w:rsidRPr="007B44C9" w:rsidRDefault="002F711D" w:rsidP="002F711D">
      <w:pPr>
        <w:spacing w:after="0"/>
        <w:ind w:left="720"/>
        <w:jc w:val="both"/>
        <w:rPr>
          <w:rFonts w:ascii="Times New Roman" w:eastAsia="Times New Roman" w:hAnsi="Times New Roman" w:cs="Times New Roman"/>
          <w:sz w:val="28"/>
          <w:szCs w:val="28"/>
          <w:lang w:val="uk-UA" w:eastAsia="ru-RU"/>
        </w:rPr>
      </w:pPr>
    </w:p>
    <w:p w:rsidR="00A8276C" w:rsidRPr="007B44C9" w:rsidRDefault="00A8276C" w:rsidP="00A8276C">
      <w:pPr>
        <w:spacing w:after="0" w:line="240" w:lineRule="auto"/>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Якість підготовки фахівців</w:t>
      </w:r>
    </w:p>
    <w:p w:rsidR="00A8276C" w:rsidRPr="007B44C9" w:rsidRDefault="00A8276C" w:rsidP="00A8276C">
      <w:pPr>
        <w:spacing w:after="0" w:line="240" w:lineRule="auto"/>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 xml:space="preserve">у Державному вищому навчальному закладі </w:t>
      </w:r>
    </w:p>
    <w:p w:rsidR="00A8276C" w:rsidRPr="007B44C9" w:rsidRDefault="00A8276C" w:rsidP="00A8276C">
      <w:pPr>
        <w:spacing w:after="0" w:line="240" w:lineRule="auto"/>
        <w:jc w:val="center"/>
        <w:rPr>
          <w:rFonts w:ascii="Times New Roman" w:eastAsia="Times New Roman" w:hAnsi="Times New Roman" w:cs="Times New Roman"/>
          <w:b/>
          <w:sz w:val="28"/>
          <w:szCs w:val="28"/>
          <w:lang w:val="uk-UA" w:eastAsia="ru-RU"/>
        </w:rPr>
      </w:pPr>
      <w:r w:rsidRPr="007B44C9">
        <w:rPr>
          <w:rFonts w:ascii="Times New Roman" w:eastAsia="Times New Roman" w:hAnsi="Times New Roman" w:cs="Times New Roman"/>
          <w:b/>
          <w:sz w:val="28"/>
          <w:szCs w:val="28"/>
          <w:lang w:val="uk-UA" w:eastAsia="ru-RU"/>
        </w:rPr>
        <w:t>«Харківський коледж текстилю та дизайну»</w:t>
      </w:r>
    </w:p>
    <w:p w:rsidR="00A8276C" w:rsidRPr="007B44C9" w:rsidRDefault="00A8276C" w:rsidP="00A8276C">
      <w:pPr>
        <w:spacing w:after="0" w:line="240" w:lineRule="auto"/>
        <w:jc w:val="center"/>
        <w:rPr>
          <w:rFonts w:ascii="Times New Roman" w:eastAsia="Times New Roman" w:hAnsi="Times New Roman" w:cs="Times New Roman"/>
          <w:b/>
          <w:sz w:val="20"/>
          <w:szCs w:val="20"/>
          <w:lang w:val="uk-UA" w:eastAsia="ru-RU"/>
        </w:rPr>
      </w:pPr>
    </w:p>
    <w:p w:rsidR="00A8276C"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Під постійною увагою педагогічного колективу перебуває успішність студентів. У коледжі створена дійова система моніторингу підготовки фахівців, яка розпочинається з проведення обов’язкових директорських контрольних робіт для студентів нового набору. Як показує аналіз, рівень підготовки випускників закладів загальної середньої освіти у порівнянні з попередніми роками стабілізувався, підтвердженням чого є такі дані по І курсах. За результатами директорських контрольних робіт із залишкових знань шкільної підготовки, проведених у вересні 2017р., отримано наступні результати:</w:t>
      </w:r>
    </w:p>
    <w:p w:rsidR="00DE3059" w:rsidRPr="007B44C9" w:rsidRDefault="00DE3059" w:rsidP="00A8276C">
      <w:pPr>
        <w:spacing w:after="0"/>
        <w:jc w:val="both"/>
        <w:rPr>
          <w:rFonts w:ascii="Times New Roman" w:eastAsia="Times New Roman" w:hAnsi="Times New Roman" w:cs="Times New Roman"/>
          <w:sz w:val="28"/>
          <w:szCs w:val="28"/>
          <w:lang w:val="uk-UA" w:eastAsia="ru-RU"/>
        </w:rPr>
      </w:pPr>
    </w:p>
    <w:p w:rsidR="00A8276C" w:rsidRPr="007B44C9" w:rsidRDefault="00A8276C" w:rsidP="00A8276C">
      <w:pPr>
        <w:spacing w:after="0" w:line="240" w:lineRule="auto"/>
        <w:ind w:firstLine="709"/>
        <w:jc w:val="both"/>
        <w:rPr>
          <w:rFonts w:ascii="Times New Roman" w:eastAsia="Times New Roman" w:hAnsi="Times New Roman" w:cs="Times New Roman"/>
          <w:sz w:val="16"/>
          <w:szCs w:val="16"/>
          <w:lang w:val="uk-UA" w:eastAsia="ru-RU"/>
        </w:rPr>
      </w:pPr>
    </w:p>
    <w:p w:rsidR="00A8276C" w:rsidRPr="007B44C9" w:rsidRDefault="00A8276C" w:rsidP="00A8276C">
      <w:pPr>
        <w:spacing w:after="0" w:line="240" w:lineRule="auto"/>
        <w:jc w:val="both"/>
        <w:rPr>
          <w:rFonts w:ascii="Times New Roman" w:eastAsia="Times New Roman" w:hAnsi="Times New Roman" w:cs="Times New Roman"/>
          <w:b/>
          <w:i/>
          <w:sz w:val="28"/>
          <w:szCs w:val="28"/>
          <w:lang w:val="uk-UA" w:eastAsia="ru-RU"/>
        </w:rPr>
      </w:pPr>
      <w:r w:rsidRPr="007B44C9">
        <w:rPr>
          <w:rFonts w:ascii="Times New Roman" w:eastAsia="Times New Roman" w:hAnsi="Times New Roman" w:cs="Times New Roman"/>
          <w:b/>
          <w:i/>
          <w:sz w:val="28"/>
          <w:szCs w:val="28"/>
          <w:lang w:val="uk-UA" w:eastAsia="ru-RU"/>
        </w:rPr>
        <w:lastRenderedPageBreak/>
        <w:t>Таблиця 7.</w:t>
      </w:r>
      <w:r w:rsidRPr="007B44C9">
        <w:rPr>
          <w:rFonts w:ascii="Times New Roman" w:eastAsia="Times New Roman" w:hAnsi="Times New Roman" w:cs="Times New Roman"/>
          <w:sz w:val="28"/>
          <w:szCs w:val="28"/>
          <w:lang w:val="uk-UA" w:eastAsia="ru-RU"/>
        </w:rPr>
        <w:t>На базі базової загальної середньої освіти за 12- бальною шкалою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885"/>
        <w:gridCol w:w="1934"/>
        <w:gridCol w:w="1924"/>
        <w:gridCol w:w="1876"/>
      </w:tblGrid>
      <w:tr w:rsidR="00A8276C" w:rsidRPr="007B44C9" w:rsidTr="007F2AC4">
        <w:trPr>
          <w:jc w:val="center"/>
        </w:trPr>
        <w:tc>
          <w:tcPr>
            <w:tcW w:w="2129"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Навчальний</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 рік</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студентів</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Абсолютна успішність</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Якісна успішність</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Середній </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бал</w:t>
            </w:r>
          </w:p>
        </w:tc>
      </w:tr>
      <w:tr w:rsidR="00A8276C" w:rsidRPr="007B44C9" w:rsidTr="007F2AC4">
        <w:trPr>
          <w:jc w:val="center"/>
        </w:trPr>
        <w:tc>
          <w:tcPr>
            <w:tcW w:w="2129"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2017</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144</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95,7</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48,7</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6,8</w:t>
            </w:r>
          </w:p>
        </w:tc>
      </w:tr>
    </w:tbl>
    <w:p w:rsidR="00A8276C" w:rsidRPr="007B44C9" w:rsidRDefault="00A8276C" w:rsidP="00A8276C">
      <w:pPr>
        <w:spacing w:after="0" w:line="240" w:lineRule="auto"/>
        <w:jc w:val="both"/>
        <w:rPr>
          <w:rFonts w:ascii="Times New Roman" w:eastAsia="Times New Roman" w:hAnsi="Times New Roman" w:cs="Times New Roman"/>
          <w:color w:val="FF0000"/>
          <w:sz w:val="16"/>
          <w:szCs w:val="16"/>
          <w:lang w:val="uk-UA" w:eastAsia="ru-RU"/>
        </w:rPr>
      </w:pPr>
    </w:p>
    <w:p w:rsidR="00A8276C" w:rsidRPr="007B44C9" w:rsidRDefault="00A8276C" w:rsidP="00A8276C">
      <w:pPr>
        <w:spacing w:after="0" w:line="240" w:lineRule="auto"/>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На базі повної  загальної середньої освіти за 5- бальною шкалою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885"/>
        <w:gridCol w:w="1934"/>
        <w:gridCol w:w="1924"/>
        <w:gridCol w:w="1876"/>
      </w:tblGrid>
      <w:tr w:rsidR="00A8276C" w:rsidRPr="007B44C9" w:rsidTr="007F2AC4">
        <w:trPr>
          <w:jc w:val="center"/>
        </w:trPr>
        <w:tc>
          <w:tcPr>
            <w:tcW w:w="2129"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Навчальний</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 рік</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студентів</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Абсолютна успішність</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Якісна успішність</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Середній </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Бал</w:t>
            </w:r>
          </w:p>
        </w:tc>
      </w:tr>
      <w:tr w:rsidR="00A8276C" w:rsidRPr="007B44C9" w:rsidTr="007F2AC4">
        <w:trPr>
          <w:jc w:val="center"/>
        </w:trPr>
        <w:tc>
          <w:tcPr>
            <w:tcW w:w="2129"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2017</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44</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96,7</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47,5</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3,5</w:t>
            </w:r>
          </w:p>
        </w:tc>
      </w:tr>
    </w:tbl>
    <w:p w:rsidR="00A8276C" w:rsidRPr="007B44C9" w:rsidRDefault="00A8276C" w:rsidP="00A8276C">
      <w:pPr>
        <w:spacing w:after="0" w:line="240" w:lineRule="auto"/>
        <w:jc w:val="both"/>
        <w:rPr>
          <w:rFonts w:ascii="Times New Roman" w:eastAsia="Times New Roman" w:hAnsi="Times New Roman" w:cs="Times New Roman"/>
          <w:color w:val="FF0000"/>
          <w:sz w:val="16"/>
          <w:szCs w:val="16"/>
          <w:lang w:val="uk-UA" w:eastAsia="ru-RU"/>
        </w:rPr>
      </w:pPr>
      <w:r w:rsidRPr="007B44C9">
        <w:rPr>
          <w:rFonts w:ascii="Times New Roman" w:eastAsia="Times New Roman" w:hAnsi="Times New Roman" w:cs="Times New Roman"/>
          <w:color w:val="FF0000"/>
          <w:sz w:val="24"/>
          <w:szCs w:val="24"/>
          <w:lang w:val="uk-UA" w:eastAsia="ru-RU"/>
        </w:rPr>
        <w:t xml:space="preserve">  </w:t>
      </w:r>
    </w:p>
    <w:p w:rsidR="00A8276C" w:rsidRPr="007B44C9" w:rsidRDefault="00A8276C" w:rsidP="00A8276C">
      <w:pPr>
        <w:spacing w:after="0" w:line="240" w:lineRule="auto"/>
        <w:jc w:val="both"/>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sz w:val="24"/>
          <w:szCs w:val="24"/>
          <w:lang w:val="uk-UA" w:eastAsia="ru-RU"/>
        </w:rPr>
        <w:t xml:space="preserve"> </w:t>
      </w:r>
      <w:r w:rsidRPr="007B44C9">
        <w:rPr>
          <w:rFonts w:ascii="Times New Roman" w:eastAsia="Times New Roman" w:hAnsi="Times New Roman" w:cs="Times New Roman"/>
          <w:b/>
          <w:sz w:val="24"/>
          <w:szCs w:val="24"/>
          <w:lang w:val="uk-UA" w:eastAsia="ru-RU"/>
        </w:rPr>
        <w:t xml:space="preserve">По коледжу:         </w:t>
      </w:r>
      <w:r w:rsidRPr="007B44C9">
        <w:rPr>
          <w:rFonts w:ascii="Times New Roman" w:eastAsia="Times New Roman" w:hAnsi="Times New Roman" w:cs="Times New Roman"/>
          <w:b/>
          <w:sz w:val="24"/>
          <w:szCs w:val="24"/>
          <w:lang w:val="uk-UA" w:eastAsia="ru-RU"/>
        </w:rPr>
        <w:tab/>
        <w:t xml:space="preserve">          188                         96,2                          48,1             </w:t>
      </w:r>
    </w:p>
    <w:p w:rsidR="00A8276C" w:rsidRPr="007B44C9" w:rsidRDefault="00A8276C" w:rsidP="00A8276C">
      <w:pPr>
        <w:spacing w:after="0" w:line="240" w:lineRule="auto"/>
        <w:ind w:firstLine="708"/>
        <w:jc w:val="both"/>
        <w:rPr>
          <w:rFonts w:ascii="Times New Roman" w:eastAsia="Times New Roman" w:hAnsi="Times New Roman" w:cs="Times New Roman"/>
          <w:sz w:val="16"/>
          <w:szCs w:val="16"/>
          <w:lang w:val="uk-UA" w:eastAsia="ru-RU"/>
        </w:rPr>
      </w:pP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Виходячи з реальних показників успішності студентів, викладачами загальноосвітніх дисциплін здійснюються заходи щодо ліквідації пробілів у знаннях, які студенти здобули у закладах загальної середньої освіти, і подальшому поглибленню якісних показників, які відповідають нормативним вимогам. Велика увага приділяється адаптації студентів нового набору, які поступили до коледжу з різних закладів загальної середньої освіти України.</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На покращення якості знань впливає багато чинників: якість галузевих стандартів вищої освіти, зміст освітніх програм, кваліфікація педагогічних кадрів, матеріально – технічна база, морально-психологічний клімат у колективі. У коледжі організовано ефективне управління освітнім процесом, що дає позитивні результати з успішності вже наприкінці І семестру. Крім того, відпрацьована система консультацій, додаткових та індивідуальних занять. </w:t>
      </w:r>
    </w:p>
    <w:p w:rsidR="007F0774" w:rsidRDefault="007F0774" w:rsidP="00A8276C">
      <w:pPr>
        <w:spacing w:after="0" w:line="240" w:lineRule="auto"/>
        <w:jc w:val="center"/>
        <w:rPr>
          <w:rFonts w:ascii="Times New Roman" w:eastAsia="Times New Roman" w:hAnsi="Times New Roman" w:cs="Times New Roman"/>
          <w:b/>
          <w:i/>
          <w:sz w:val="28"/>
          <w:szCs w:val="28"/>
          <w:lang w:val="uk-UA" w:eastAsia="ru-RU"/>
        </w:rPr>
      </w:pPr>
    </w:p>
    <w:p w:rsidR="00A8276C" w:rsidRPr="007B44C9" w:rsidRDefault="00A8276C" w:rsidP="00A8276C">
      <w:pPr>
        <w:spacing w:after="0" w:line="240" w:lineRule="auto"/>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t>Таблиця 8.</w:t>
      </w:r>
      <w:r w:rsidRPr="007B44C9">
        <w:rPr>
          <w:rFonts w:ascii="Times New Roman" w:eastAsia="Times New Roman" w:hAnsi="Times New Roman" w:cs="Times New Roman"/>
          <w:sz w:val="28"/>
          <w:szCs w:val="28"/>
          <w:lang w:val="uk-UA" w:eastAsia="ru-RU"/>
        </w:rPr>
        <w:t xml:space="preserve">    Результати успішності по І курсах на кінець І семестру становить:</w:t>
      </w:r>
    </w:p>
    <w:p w:rsidR="00A8276C" w:rsidRPr="007B44C9" w:rsidRDefault="00A8276C" w:rsidP="00A8276C">
      <w:p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На базі базової загальної середньої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0"/>
        <w:gridCol w:w="1868"/>
        <w:gridCol w:w="1943"/>
        <w:gridCol w:w="1943"/>
        <w:gridCol w:w="1856"/>
      </w:tblGrid>
      <w:tr w:rsidR="00A8276C" w:rsidRPr="007B44C9" w:rsidTr="007F2AC4">
        <w:tc>
          <w:tcPr>
            <w:tcW w:w="2008"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Навчальний</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 рік</w:t>
            </w:r>
          </w:p>
        </w:tc>
        <w:tc>
          <w:tcPr>
            <w:tcW w:w="1933"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студентів</w:t>
            </w:r>
          </w:p>
        </w:tc>
        <w:tc>
          <w:tcPr>
            <w:tcW w:w="1995"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Абсолютна успішність, %</w:t>
            </w:r>
          </w:p>
        </w:tc>
        <w:tc>
          <w:tcPr>
            <w:tcW w:w="1995"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Якісна успішність, %</w:t>
            </w:r>
          </w:p>
        </w:tc>
        <w:tc>
          <w:tcPr>
            <w:tcW w:w="1923"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Середній </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бал</w:t>
            </w:r>
          </w:p>
        </w:tc>
      </w:tr>
      <w:tr w:rsidR="00A8276C" w:rsidRPr="007B44C9" w:rsidTr="007F2AC4">
        <w:tc>
          <w:tcPr>
            <w:tcW w:w="2008"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2017</w:t>
            </w:r>
          </w:p>
        </w:tc>
        <w:tc>
          <w:tcPr>
            <w:tcW w:w="1933"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143</w:t>
            </w:r>
          </w:p>
        </w:tc>
        <w:tc>
          <w:tcPr>
            <w:tcW w:w="1995"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97,82</w:t>
            </w:r>
          </w:p>
        </w:tc>
        <w:tc>
          <w:tcPr>
            <w:tcW w:w="1995"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54,33</w:t>
            </w:r>
          </w:p>
        </w:tc>
        <w:tc>
          <w:tcPr>
            <w:tcW w:w="1923"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6,92</w:t>
            </w:r>
          </w:p>
        </w:tc>
      </w:tr>
    </w:tbl>
    <w:p w:rsidR="00A8276C" w:rsidRPr="007B44C9" w:rsidRDefault="00A8276C" w:rsidP="00A8276C">
      <w:pPr>
        <w:spacing w:after="0" w:line="240" w:lineRule="auto"/>
        <w:ind w:firstLine="708"/>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На базі повної загальної середньої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1880"/>
        <w:gridCol w:w="1935"/>
        <w:gridCol w:w="1935"/>
        <w:gridCol w:w="1871"/>
      </w:tblGrid>
      <w:tr w:rsidR="00A8276C" w:rsidRPr="007B44C9" w:rsidTr="007F2AC4">
        <w:trPr>
          <w:jc w:val="center"/>
        </w:trPr>
        <w:tc>
          <w:tcPr>
            <w:tcW w:w="2129"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Навчальний</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 рік</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студентів</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Абсолютна успішність, %</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Якісна успішність, %</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Середній </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бал</w:t>
            </w:r>
          </w:p>
        </w:tc>
      </w:tr>
      <w:tr w:rsidR="00A8276C" w:rsidRPr="007B44C9" w:rsidTr="007F2AC4">
        <w:trPr>
          <w:jc w:val="center"/>
        </w:trPr>
        <w:tc>
          <w:tcPr>
            <w:tcW w:w="2129"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2017</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44</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95,9</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49</w:t>
            </w:r>
          </w:p>
        </w:tc>
        <w:tc>
          <w:tcPr>
            <w:tcW w:w="213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3,7</w:t>
            </w:r>
          </w:p>
        </w:tc>
      </w:tr>
    </w:tbl>
    <w:p w:rsidR="00A8276C" w:rsidRPr="007B44C9" w:rsidRDefault="00A8276C" w:rsidP="00A8276C">
      <w:pPr>
        <w:spacing w:after="0" w:line="240" w:lineRule="auto"/>
        <w:jc w:val="both"/>
        <w:rPr>
          <w:rFonts w:ascii="Times New Roman" w:eastAsia="Times New Roman" w:hAnsi="Times New Roman" w:cs="Times New Roman"/>
          <w:b/>
          <w:color w:val="FF0000"/>
          <w:sz w:val="16"/>
          <w:szCs w:val="16"/>
          <w:lang w:val="uk-UA" w:eastAsia="ru-RU"/>
        </w:rPr>
      </w:pPr>
    </w:p>
    <w:p w:rsidR="00A8276C" w:rsidRPr="007B44C9" w:rsidRDefault="00A8276C" w:rsidP="00A8276C">
      <w:pPr>
        <w:spacing w:after="0" w:line="240" w:lineRule="auto"/>
        <w:jc w:val="both"/>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 xml:space="preserve">   По коледжу                    187    </w:t>
      </w:r>
      <w:r w:rsidRPr="007B44C9">
        <w:rPr>
          <w:rFonts w:ascii="Times New Roman" w:eastAsia="Times New Roman" w:hAnsi="Times New Roman" w:cs="Times New Roman"/>
          <w:b/>
          <w:sz w:val="24"/>
          <w:szCs w:val="24"/>
          <w:lang w:val="uk-UA" w:eastAsia="ru-RU"/>
        </w:rPr>
        <w:tab/>
      </w:r>
      <w:r w:rsidRPr="007B44C9">
        <w:rPr>
          <w:rFonts w:ascii="Times New Roman" w:eastAsia="Times New Roman" w:hAnsi="Times New Roman" w:cs="Times New Roman"/>
          <w:b/>
          <w:sz w:val="24"/>
          <w:szCs w:val="24"/>
          <w:lang w:val="uk-UA" w:eastAsia="ru-RU"/>
        </w:rPr>
        <w:tab/>
        <w:t xml:space="preserve">      96,86              </w:t>
      </w:r>
      <w:r w:rsidRPr="007B44C9">
        <w:rPr>
          <w:rFonts w:ascii="Times New Roman" w:eastAsia="Times New Roman" w:hAnsi="Times New Roman" w:cs="Times New Roman"/>
          <w:b/>
          <w:sz w:val="24"/>
          <w:szCs w:val="24"/>
          <w:lang w:val="uk-UA" w:eastAsia="ru-RU"/>
        </w:rPr>
        <w:tab/>
        <w:t xml:space="preserve">   51,67</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 окремих групах якісна успішність складає – 74,2%.</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 коледжі застосовують різноманітні форми контролю: індивідуальний, фронтальний, груповий, комбінований, з елементами гри, дискусії з використанням тестів, з використанням конкретних виробничих ситуацій, вирішення ситуаційних завдань, вирішення проблемних завдань, рольові ігри, самоконтроль, технічні диктанти, предметні диктанти, модульні контрольні роботи, твори, колоквіум, захист лабораторних та практичних </w:t>
      </w:r>
      <w:r w:rsidRPr="007B44C9">
        <w:rPr>
          <w:rFonts w:ascii="Times New Roman" w:eastAsia="Times New Roman" w:hAnsi="Times New Roman" w:cs="Times New Roman"/>
          <w:sz w:val="28"/>
          <w:szCs w:val="28"/>
          <w:lang w:val="uk-UA" w:eastAsia="ru-RU"/>
        </w:rPr>
        <w:lastRenderedPageBreak/>
        <w:t>робіт, рефератів, творчих робіт, індивідуальних завдань, захист практик, доповіді-виступи на семінарах та конференціях, тестовий контроль, взаємоперевірка, індивідуальні бесіди та консультації, тестовий контроль за допомогою комп’ютерних засобів.</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Цілеспрямоване педагогічне поєднання всіх методів контролю сприяє підвищенню якості освітнього процесу. Крім того, велика увага приділяється проведенню директорських контрольних робіт з усіх спеціальностей, які обов’язково проводяться під час підготовки до педагогічних рад, до груп аналізу освітнього процесу, при проведенні класно-узагальнюючого контролю, при підготовці матеріалів до атестаційної комісії при встановленні атестаційної категорії викладачам, при підготовці матеріалів самоаналізу до чергової акредитації спеціальностей. Продовжуємо вдосконалювати систему внутрішнього моніторингу якості освіти з урахуванням оцінок студентства.</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коледжі діє модульна система оцінювання знань студентів, яка дає можливість виявляти невстигаючих студентів на різних етапах та впливати на їх ставлення до навчання. Самостійна робота, яку виконують студенти, також входить до змісту модульних контрольних робіт. Відпрацьовані механізми моніторингу роботи викладача впливають на якість знань студентів.</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Завдяки переліченим формам та методам, які впливають на успішність, показники успішності студентів стабільні.</w:t>
      </w:r>
    </w:p>
    <w:p w:rsidR="00A8276C" w:rsidRPr="007B44C9" w:rsidRDefault="00A8276C" w:rsidP="00A8276C">
      <w:pPr>
        <w:spacing w:after="0"/>
        <w:jc w:val="both"/>
        <w:rPr>
          <w:rFonts w:ascii="Times New Roman" w:eastAsia="Times New Roman" w:hAnsi="Times New Roman" w:cs="Times New Roman"/>
          <w:sz w:val="16"/>
          <w:szCs w:val="16"/>
          <w:lang w:val="uk-UA" w:eastAsia="ru-RU"/>
        </w:rPr>
      </w:pPr>
    </w:p>
    <w:p w:rsidR="00A8276C" w:rsidRPr="007B44C9" w:rsidRDefault="00A8276C" w:rsidP="00A8276C">
      <w:pPr>
        <w:spacing w:after="0" w:line="240" w:lineRule="auto"/>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t>Таблиця 9</w:t>
      </w:r>
      <w:r w:rsidRPr="007B44C9">
        <w:rPr>
          <w:rFonts w:ascii="Times New Roman" w:eastAsia="Times New Roman" w:hAnsi="Times New Roman" w:cs="Times New Roman"/>
          <w:i/>
          <w:sz w:val="28"/>
          <w:szCs w:val="28"/>
          <w:lang w:val="uk-UA" w:eastAsia="ru-RU"/>
        </w:rPr>
        <w:t>.</w:t>
      </w:r>
      <w:r w:rsidRPr="007B44C9">
        <w:rPr>
          <w:rFonts w:ascii="Times New Roman" w:eastAsia="Times New Roman" w:hAnsi="Times New Roman" w:cs="Times New Roman"/>
          <w:sz w:val="28"/>
          <w:szCs w:val="28"/>
          <w:lang w:val="uk-UA" w:eastAsia="ru-RU"/>
        </w:rPr>
        <w:t xml:space="preserve"> Успішність за  І семестр 2017 року по коледжу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41"/>
        <w:gridCol w:w="1992"/>
      </w:tblGrid>
      <w:tr w:rsidR="00A8276C" w:rsidRPr="007B44C9" w:rsidTr="007F2AC4">
        <w:tc>
          <w:tcPr>
            <w:tcW w:w="6466"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p>
        </w:tc>
        <w:tc>
          <w:tcPr>
            <w:tcW w:w="2057"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Абсолютна успішність</w:t>
            </w:r>
          </w:p>
        </w:tc>
        <w:tc>
          <w:tcPr>
            <w:tcW w:w="2126"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Якісна успішність</w:t>
            </w:r>
          </w:p>
        </w:tc>
      </w:tr>
      <w:tr w:rsidR="00A8276C" w:rsidRPr="007B44C9" w:rsidTr="007F2AC4">
        <w:tc>
          <w:tcPr>
            <w:tcW w:w="6466"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Успішність з дисциплін гуманітарної та соціально-економічної підготовки</w:t>
            </w:r>
          </w:p>
        </w:tc>
        <w:tc>
          <w:tcPr>
            <w:tcW w:w="205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98,95%</w:t>
            </w:r>
          </w:p>
        </w:tc>
        <w:tc>
          <w:tcPr>
            <w:tcW w:w="212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53,54%</w:t>
            </w:r>
          </w:p>
        </w:tc>
      </w:tr>
      <w:tr w:rsidR="00A8276C" w:rsidRPr="007B44C9" w:rsidTr="007F2AC4">
        <w:tc>
          <w:tcPr>
            <w:tcW w:w="6466"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Успішність з дисциплін математично, природничо-наукової підготовки</w:t>
            </w:r>
          </w:p>
        </w:tc>
        <w:tc>
          <w:tcPr>
            <w:tcW w:w="205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98,72%</w:t>
            </w:r>
          </w:p>
        </w:tc>
        <w:tc>
          <w:tcPr>
            <w:tcW w:w="212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45,99%</w:t>
            </w:r>
          </w:p>
        </w:tc>
      </w:tr>
      <w:tr w:rsidR="00A8276C" w:rsidRPr="007B44C9" w:rsidTr="007F2AC4">
        <w:tc>
          <w:tcPr>
            <w:tcW w:w="6466"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Успішність з дисциплін професійно-практичної підготовки</w:t>
            </w:r>
          </w:p>
        </w:tc>
        <w:tc>
          <w:tcPr>
            <w:tcW w:w="205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97,78%</w:t>
            </w:r>
          </w:p>
        </w:tc>
        <w:tc>
          <w:tcPr>
            <w:tcW w:w="212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54,10%</w:t>
            </w:r>
          </w:p>
        </w:tc>
      </w:tr>
    </w:tbl>
    <w:p w:rsidR="00A8276C" w:rsidRPr="007B44C9" w:rsidRDefault="00A8276C" w:rsidP="00A8276C">
      <w:pPr>
        <w:spacing w:after="0" w:line="240" w:lineRule="auto"/>
        <w:jc w:val="center"/>
        <w:rPr>
          <w:rFonts w:ascii="Times New Roman" w:eastAsia="Times New Roman" w:hAnsi="Times New Roman" w:cs="Times New Roman"/>
          <w:sz w:val="28"/>
          <w:szCs w:val="28"/>
          <w:lang w:val="uk-UA" w:eastAsia="ru-RU"/>
        </w:rPr>
      </w:pP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Завдяки зусиллям педагогічного колективу успішність по коледжу по всіх циклах підготовки досягає: абсолютна успішність – 98,48%, якісна успішність –  51,21%. що відповідає акредитаційним вимогам. </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Підсумковий контроль у коледжі проводиться у таких формах: комплексна контрольна робота, семестровий іспит, диференційований залік, залік, державна атестація. Державна атестація згідно з галузевими стандартами вищої освіти проводиться у вигляді державного іспиту за тестовими технологіями або захисту дипломного проекту. Головами Державних екзаменаційних комісій щорічно, в тому числі у 2017 році, </w:t>
      </w:r>
      <w:r w:rsidRPr="007B44C9">
        <w:rPr>
          <w:rFonts w:ascii="Times New Roman" w:eastAsia="Times New Roman" w:hAnsi="Times New Roman" w:cs="Times New Roman"/>
          <w:sz w:val="28"/>
          <w:szCs w:val="28"/>
          <w:lang w:val="uk-UA" w:eastAsia="ru-RU"/>
        </w:rPr>
        <w:lastRenderedPageBreak/>
        <w:t>запрошували керівників підприємств галузі, викладачів закладів вищої освіти ІІІ- ІV рівнів акредитації зі споріднених спеціальностей, кандидатів наук, доцентів, професора.</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Зі спеціальностей 5.02020702 «Перукарське мистецтво та декоративна косметика», 5.05050210 «Обслуговування та ремонт обладнання підприємств текстильної та легкої промисловості», 5.05160201 «Швейне виробництво», 5.05160203 «Моделювання та конструювання промислових виробів» державна атестація випускників проводиться у вигляді захисту дипломного проекту. Якість підготовки випускників спеціальностей коледжу знаходиться на високому рівні, про що свідчать відгуки керівників провідних підприємств галузі, голів Державних екзаменаційних комісій, результати експертних вимірювань знань. З кожної спеціальності студенти виконують курсові роботи та курсові проекти, завдання до яких визначаються наказом директора і є актуальними, бо вони базуються на даних виробничих показників підприємств, де студенти проходять виробничі практики, і відзначаються різноманітністю. Рецензії голів комісій по захисту курсових проектів та робіт, дипломних проектів підтверджують компетентність молодших спеціалістів з кожної спеціальності коледжу. Всі курсові проекти, курсові роботи, дипломні проекти виконані з використанням комп’ютерних технологій. Відгуки керівників підприємств відзначають, що випускники коледжу показують технічну грамотність, теоретичне та практичне втілення знань; вміють користуватися нормативною та іншою керівною документацією; можуть виконати економічне обґрунтування виробництва нової продукції, аналізувати результати виробничо-господарської діяльності підприємства, беруть участь у розробці бізнес-плану та проведенні маркетингових досліджень; працюють з документами обліку та звітності; надають пропозиції щодо поліпшення роботи підприємств; уміють працювати в колективі; добре знають виробництво, обладнання та його налагодження, нормативно-технічну документацію ДСТУ; вміють вирішувати виробничі ситуації та усувають недоліки; використовують знання технологічної послідовності, технологічні знання та практичні навички з виконання різних завдань; уміють реалізувати заходи щодо раціоналізації та організації робочого місця; розробляють нові моделі, ескізи сучасних історичних зачісок та одягу, гриму та макіяжу. Компетентність студентів коледжу підтверджують дипломи, грамоти різних рівнів, перемоги на олімпіадах та конкурсах.</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Усі дипломні та курсові роботи мають додаткові завдання, пов’язані практично зі спеціальністю. </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Якість підготовки фахівців підтверджують дані підсумкового контролю знань за напрямами підготовки, яка знаходиться в межах 50,0% - 81,0%, при абсолютній якості 100% по коледжу. По спеціальностях абсолютна успішність від 90,63% до 100%. Найвищий рівень абсолютної успішності мають показники підсумкового контролю зі спеціальностей, на які був найбільший конкурс при вступі.</w:t>
      </w:r>
    </w:p>
    <w:p w:rsidR="00A8276C" w:rsidRPr="007B44C9" w:rsidRDefault="00A8276C" w:rsidP="00A8276C">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Звіти голів Державних екзаменаційних комісій, результати підсумкового контролю свідчать про відповідність якості підготовки фахівців вимогам роботодавців та ліцензійним умовам надання освітніх послуг у сфері вищої освіти, а з деяких напрямів перевищують нормативи. Підтвердженням цьому є висновки експертів при проведенні чергових акредитацій у 2017 році зі спеціальності 5.05160201 «Швейне виробництво», 5.03050401 «Економіка підприємства»,</w:t>
      </w:r>
      <w:r w:rsidRPr="007B44C9">
        <w:rPr>
          <w:rFonts w:ascii="Times New Roman" w:eastAsia="Times New Roman" w:hAnsi="Times New Roman" w:cs="Times New Roman"/>
          <w:b/>
          <w:sz w:val="26"/>
          <w:szCs w:val="26"/>
          <w:lang w:val="uk-UA" w:eastAsia="ru-RU"/>
        </w:rPr>
        <w:t xml:space="preserve"> </w:t>
      </w:r>
      <w:r w:rsidRPr="007B44C9">
        <w:rPr>
          <w:rFonts w:ascii="Times New Roman" w:eastAsia="Times New Roman" w:hAnsi="Times New Roman" w:cs="Times New Roman"/>
          <w:sz w:val="28"/>
          <w:szCs w:val="28"/>
          <w:lang w:val="uk-UA" w:eastAsia="ru-RU"/>
        </w:rPr>
        <w:t>5.03050901 «Бухгалтерський облік», 5.05160103 «Виробництво та дизайн тканин і трикотажу», 5.05160103 «Виробництво та дизайн пряжі», 5.05050210 «Обслуговування та ремонт обладнання підприємств текстильної та легкої промисловості», 5.05130201 «Опоряджувальне виробництво».</w:t>
      </w:r>
    </w:p>
    <w:p w:rsidR="00A8276C" w:rsidRPr="007B44C9" w:rsidRDefault="00A8276C" w:rsidP="00A8276C">
      <w:pPr>
        <w:spacing w:after="0" w:line="240" w:lineRule="auto"/>
        <w:ind w:firstLine="709"/>
        <w:jc w:val="both"/>
        <w:rPr>
          <w:rFonts w:ascii="Times New Roman" w:eastAsia="Times New Roman" w:hAnsi="Times New Roman" w:cs="Times New Roman"/>
          <w:sz w:val="16"/>
          <w:szCs w:val="16"/>
          <w:lang w:val="uk-UA" w:eastAsia="ru-RU"/>
        </w:rPr>
      </w:pPr>
    </w:p>
    <w:p w:rsidR="00A8276C" w:rsidRPr="007B44C9" w:rsidRDefault="00A8276C" w:rsidP="00A8276C">
      <w:pPr>
        <w:spacing w:after="0" w:line="240" w:lineRule="auto"/>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t>Таблиця 10.</w:t>
      </w:r>
      <w:r w:rsidRPr="007B44C9">
        <w:rPr>
          <w:rFonts w:ascii="Times New Roman" w:eastAsia="Times New Roman" w:hAnsi="Times New Roman" w:cs="Times New Roman"/>
          <w:sz w:val="28"/>
          <w:szCs w:val="28"/>
          <w:lang w:val="uk-UA" w:eastAsia="ru-RU"/>
        </w:rPr>
        <w:t xml:space="preserve"> Результати поточного контролю у 2017р.</w:t>
      </w:r>
    </w:p>
    <w:p w:rsidR="00A8276C" w:rsidRPr="007B44C9" w:rsidRDefault="00A8276C" w:rsidP="00A8276C">
      <w:pPr>
        <w:spacing w:after="0" w:line="240" w:lineRule="auto"/>
        <w:jc w:val="both"/>
        <w:rPr>
          <w:rFonts w:ascii="Times New Roman" w:eastAsia="Times New Roman" w:hAnsi="Times New Roman" w:cs="Times New Roman"/>
          <w:sz w:val="16"/>
          <w:szCs w:val="16"/>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5739"/>
        <w:gridCol w:w="720"/>
        <w:gridCol w:w="720"/>
        <w:gridCol w:w="900"/>
        <w:gridCol w:w="900"/>
      </w:tblGrid>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п/п</w:t>
            </w:r>
          </w:p>
        </w:tc>
        <w:tc>
          <w:tcPr>
            <w:tcW w:w="573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Спеціальність</w:t>
            </w:r>
          </w:p>
        </w:tc>
        <w:tc>
          <w:tcPr>
            <w:tcW w:w="144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Державні</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вимоги</w:t>
            </w:r>
          </w:p>
        </w:tc>
        <w:tc>
          <w:tcPr>
            <w:tcW w:w="180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Фактичній</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Рівень</w:t>
            </w:r>
          </w:p>
        </w:tc>
      </w:tr>
      <w:tr w:rsidR="00A8276C" w:rsidRPr="007B44C9" w:rsidTr="007F2AC4">
        <w:trPr>
          <w:trHeight w:val="571"/>
        </w:trPr>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абс</w:t>
            </w:r>
            <w:proofErr w:type="spellEnd"/>
            <w:r w:rsidRPr="007B44C9">
              <w:rPr>
                <w:rFonts w:ascii="Times New Roman" w:eastAsia="Times New Roman" w:hAnsi="Times New Roman" w:cs="Times New Roman"/>
                <w:sz w:val="24"/>
                <w:szCs w:val="24"/>
                <w:lang w:val="uk-UA" w:eastAsia="ru-RU"/>
              </w:rPr>
              <w:t>. %</w:t>
            </w:r>
          </w:p>
        </w:tc>
        <w:tc>
          <w:tcPr>
            <w:tcW w:w="720" w:type="dxa"/>
            <w:vAlign w:val="center"/>
          </w:tcPr>
          <w:p w:rsidR="00A8276C" w:rsidRPr="007B44C9" w:rsidRDefault="00A8276C" w:rsidP="00A8276C">
            <w:pPr>
              <w:spacing w:after="0" w:line="240" w:lineRule="auto"/>
              <w:ind w:left="-48"/>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якіс</w:t>
            </w:r>
            <w:proofErr w:type="spellEnd"/>
            <w:r w:rsidRPr="007B44C9">
              <w:rPr>
                <w:rFonts w:ascii="Times New Roman" w:eastAsia="Times New Roman" w:hAnsi="Times New Roman" w:cs="Times New Roman"/>
                <w:sz w:val="24"/>
                <w:szCs w:val="24"/>
                <w:lang w:val="uk-UA" w:eastAsia="ru-RU"/>
              </w:rPr>
              <w:t>.%</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абс</w:t>
            </w:r>
            <w:proofErr w:type="spellEnd"/>
            <w:r w:rsidRPr="007B44C9">
              <w:rPr>
                <w:rFonts w:ascii="Times New Roman" w:eastAsia="Times New Roman" w:hAnsi="Times New Roman" w:cs="Times New Roman"/>
                <w:sz w:val="24"/>
                <w:szCs w:val="24"/>
                <w:lang w:val="uk-UA" w:eastAsia="ru-RU"/>
              </w:rPr>
              <w:t xml:space="preserve">. </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якіс</w:t>
            </w:r>
            <w:proofErr w:type="spellEnd"/>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1</w:t>
            </w:r>
          </w:p>
        </w:tc>
        <w:tc>
          <w:tcPr>
            <w:tcW w:w="5739" w:type="dxa"/>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2</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3</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4</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5</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b/>
                <w:sz w:val="24"/>
                <w:szCs w:val="24"/>
                <w:lang w:val="uk-UA" w:eastAsia="ru-RU"/>
              </w:rPr>
              <w:t>6</w:t>
            </w: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w:t>
            </w:r>
          </w:p>
        </w:tc>
        <w:tc>
          <w:tcPr>
            <w:tcW w:w="5739"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5.02020701 Дизайн (022 Дизайн, спеціалізація «Графічний дизайн»)</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p>
        </w:tc>
        <w:tc>
          <w:tcPr>
            <w:tcW w:w="5739" w:type="dxa"/>
            <w:vAlign w:val="center"/>
          </w:tcPr>
          <w:p w:rsidR="00A8276C" w:rsidRPr="007B44C9" w:rsidRDefault="00A8276C" w:rsidP="00A8276C">
            <w:pPr>
              <w:numPr>
                <w:ilvl w:val="0"/>
                <w:numId w:val="15"/>
              </w:numPr>
              <w:tabs>
                <w:tab w:val="num" w:pos="531"/>
              </w:tabs>
              <w:spacing w:after="0" w:line="240" w:lineRule="auto"/>
              <w:ind w:hanging="549"/>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48,36</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p>
        </w:tc>
        <w:tc>
          <w:tcPr>
            <w:tcW w:w="5739" w:type="dxa"/>
            <w:vAlign w:val="center"/>
          </w:tcPr>
          <w:p w:rsidR="00A8276C" w:rsidRPr="007B44C9" w:rsidRDefault="00A8276C" w:rsidP="00A8276C">
            <w:pPr>
              <w:numPr>
                <w:ilvl w:val="0"/>
                <w:numId w:val="15"/>
              </w:numPr>
              <w:tabs>
                <w:tab w:val="num" w:pos="531"/>
              </w:tabs>
              <w:spacing w:after="0" w:line="240" w:lineRule="auto"/>
              <w:ind w:hanging="549"/>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sz w:val="24"/>
                <w:szCs w:val="24"/>
                <w:lang w:val="uk-UA" w:eastAsia="ru-RU"/>
              </w:rPr>
              <w:t>з математичної,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40,14</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b/>
                <w:sz w:val="24"/>
                <w:szCs w:val="24"/>
                <w:lang w:val="uk-UA" w:eastAsia="ru-RU"/>
              </w:rPr>
            </w:pPr>
          </w:p>
        </w:tc>
        <w:tc>
          <w:tcPr>
            <w:tcW w:w="5739" w:type="dxa"/>
            <w:vAlign w:val="center"/>
          </w:tcPr>
          <w:p w:rsidR="00A8276C" w:rsidRPr="007B44C9" w:rsidRDefault="00A8276C" w:rsidP="00A8276C">
            <w:pPr>
              <w:numPr>
                <w:ilvl w:val="0"/>
                <w:numId w:val="15"/>
              </w:numPr>
              <w:tabs>
                <w:tab w:val="num" w:pos="531"/>
              </w:tabs>
              <w:spacing w:after="0" w:line="240" w:lineRule="auto"/>
              <w:ind w:hanging="549"/>
              <w:rPr>
                <w:rFonts w:ascii="Times New Roman" w:eastAsia="Times New Roman" w:hAnsi="Times New Roman" w:cs="Times New Roman"/>
                <w:b/>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51,60</w:t>
            </w: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5.02020702 Перукарське мистецтво та декоративна косметика (022 Дизайн, спеціалізація «Перукарське мистецтво та декоративна косметика»)</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48,50</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математичної,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52,46</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53,23</w:t>
            </w:r>
          </w:p>
        </w:tc>
      </w:tr>
      <w:tr w:rsidR="00A8276C" w:rsidRPr="005C3ABA"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5.03050401 Економіка підприємства </w:t>
            </w:r>
          </w:p>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(076 Підприємництво, торгівля та біржова діяльність)</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94,63</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71,24</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математичної,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50,02</w:t>
            </w:r>
          </w:p>
        </w:tc>
      </w:tr>
      <w:tr w:rsidR="00A8276C" w:rsidRPr="007B44C9" w:rsidTr="007F2AC4">
        <w:trPr>
          <w:trHeight w:val="341"/>
        </w:trPr>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58,06</w:t>
            </w: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lastRenderedPageBreak/>
              <w:t>4.</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5.03050901 Бухгалтерський облік (071 Облік і оподаткування)</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7F0774">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63,63</w:t>
            </w: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математичної,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50,9</w:t>
            </w:r>
          </w:p>
        </w:tc>
      </w:tr>
      <w:tr w:rsidR="00A8276C" w:rsidRPr="007B44C9" w:rsidTr="007F2AC4">
        <w:tc>
          <w:tcPr>
            <w:tcW w:w="669" w:type="dxa"/>
            <w:vMerge/>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Borders>
              <w:bottom w:val="single" w:sz="4" w:space="0" w:color="auto"/>
            </w:tcBorders>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68,18</w:t>
            </w: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5.04010602 Прикладна екологія (101 Екологія)</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42,84</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математичної,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92,85</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40,95</w:t>
            </w:r>
          </w:p>
        </w:tc>
      </w:tr>
      <w:tr w:rsidR="00A8276C" w:rsidRPr="007B44C9" w:rsidTr="007F2AC4">
        <w:tc>
          <w:tcPr>
            <w:tcW w:w="669" w:type="dxa"/>
            <w:vMerge/>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Borders>
              <w:bottom w:val="single" w:sz="4" w:space="0" w:color="auto"/>
            </w:tcBorders>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92,3</w:t>
            </w:r>
          </w:p>
        </w:tc>
        <w:tc>
          <w:tcPr>
            <w:tcW w:w="90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50,68</w:t>
            </w:r>
          </w:p>
        </w:tc>
      </w:tr>
      <w:tr w:rsidR="00A8276C" w:rsidRPr="007B44C9" w:rsidTr="007F2AC4">
        <w:tc>
          <w:tcPr>
            <w:tcW w:w="669"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w:t>
            </w:r>
          </w:p>
        </w:tc>
        <w:tc>
          <w:tcPr>
            <w:tcW w:w="5739" w:type="dxa"/>
            <w:tcBorders>
              <w:top w:val="single" w:sz="4" w:space="0" w:color="auto"/>
            </w:tcBorders>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5.05050210 Обслуговування та ремонт обладнання підприємств текстильної та легкої промисловості (133 Галузеве машинобудування)</w:t>
            </w:r>
          </w:p>
        </w:tc>
        <w:tc>
          <w:tcPr>
            <w:tcW w:w="72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43,64</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98,6</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43,10</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48,6</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7.</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5.05130201 Опоряджувальне виробництво </w:t>
            </w:r>
          </w:p>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(161 Хімічні технології та інженерія)</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92,82</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34,28</w:t>
            </w:r>
          </w:p>
        </w:tc>
      </w:tr>
      <w:tr w:rsidR="00A8276C" w:rsidRPr="007B44C9" w:rsidTr="007F2AC4">
        <w:tc>
          <w:tcPr>
            <w:tcW w:w="669"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Borders>
              <w:bottom w:val="single" w:sz="4" w:space="0" w:color="auto"/>
            </w:tcBorders>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 природничо-наукової підготовки</w:t>
            </w:r>
          </w:p>
        </w:tc>
        <w:tc>
          <w:tcPr>
            <w:tcW w:w="72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95,23</w:t>
            </w:r>
          </w:p>
        </w:tc>
        <w:tc>
          <w:tcPr>
            <w:tcW w:w="900" w:type="dxa"/>
            <w:tcBorders>
              <w:bottom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36,0</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90,63</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37,19</w:t>
            </w:r>
          </w:p>
        </w:tc>
      </w:tr>
      <w:tr w:rsidR="00A8276C" w:rsidRPr="007B44C9" w:rsidTr="007F2AC4">
        <w:tc>
          <w:tcPr>
            <w:tcW w:w="669" w:type="dxa"/>
            <w:vMerge w:val="restart"/>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8.</w:t>
            </w:r>
          </w:p>
        </w:tc>
        <w:tc>
          <w:tcPr>
            <w:tcW w:w="5739" w:type="dxa"/>
            <w:tcBorders>
              <w:top w:val="single" w:sz="4" w:space="0" w:color="auto"/>
            </w:tcBorders>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5.05160102 Виробництво та дизайн пряжі </w:t>
            </w:r>
          </w:p>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(182 Технології легкої промисловості, спеціалізація «Виробництво та дизайн тканин, трикотажу та пряжі»)</w:t>
            </w:r>
          </w:p>
        </w:tc>
        <w:tc>
          <w:tcPr>
            <w:tcW w:w="72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tcBorders>
              <w:top w:val="single" w:sz="4" w:space="0" w:color="auto"/>
            </w:tcBorders>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40,00</w:t>
            </w:r>
          </w:p>
        </w:tc>
      </w:tr>
      <w:tr w:rsidR="00A8276C" w:rsidRPr="007B44C9" w:rsidTr="007F2AC4">
        <w:tc>
          <w:tcPr>
            <w:tcW w:w="669"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40,00</w:t>
            </w:r>
          </w:p>
        </w:tc>
      </w:tr>
      <w:tr w:rsidR="00A8276C" w:rsidRPr="007B44C9" w:rsidTr="007F2AC4">
        <w:tc>
          <w:tcPr>
            <w:tcW w:w="669"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 -    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60,00</w:t>
            </w:r>
          </w:p>
        </w:tc>
      </w:tr>
      <w:tr w:rsidR="009567FF" w:rsidRPr="005C3ABA" w:rsidTr="007F2AC4">
        <w:tc>
          <w:tcPr>
            <w:tcW w:w="669" w:type="dxa"/>
            <w:vMerge w:val="restart"/>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w:t>
            </w:r>
          </w:p>
        </w:tc>
        <w:tc>
          <w:tcPr>
            <w:tcW w:w="5739" w:type="dxa"/>
          </w:tcPr>
          <w:p w:rsidR="009567FF" w:rsidRPr="007B44C9" w:rsidRDefault="009567FF"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5.05160103 Виробництво та дизайн тканин і трикотажу (182 Технології легкої промисловості, спеціалізація «Виробництво та дизайн тканин, трикотажу та пряжі»)</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r>
      <w:tr w:rsidR="009567FF" w:rsidRPr="007B44C9" w:rsidTr="007F2AC4">
        <w:tc>
          <w:tcPr>
            <w:tcW w:w="669" w:type="dxa"/>
            <w:vMerge/>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9567FF" w:rsidRPr="007B44C9" w:rsidRDefault="009567FF"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46,94</w:t>
            </w:r>
          </w:p>
        </w:tc>
      </w:tr>
      <w:tr w:rsidR="009567FF" w:rsidRPr="007B44C9" w:rsidTr="007F2AC4">
        <w:tc>
          <w:tcPr>
            <w:tcW w:w="669" w:type="dxa"/>
            <w:vMerge/>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9567FF" w:rsidRPr="007B44C9" w:rsidRDefault="009567FF"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 природничо-наукової підготовки</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46,72</w:t>
            </w:r>
          </w:p>
        </w:tc>
      </w:tr>
      <w:tr w:rsidR="009567FF" w:rsidRPr="007B44C9" w:rsidTr="007F2AC4">
        <w:tc>
          <w:tcPr>
            <w:tcW w:w="669" w:type="dxa"/>
            <w:vMerge/>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9567FF" w:rsidRPr="007B44C9" w:rsidRDefault="009567FF"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9567FF" w:rsidRPr="007B44C9" w:rsidRDefault="009567FF"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50,1</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5.05160201  Швейне виробництво (182 Технології легкої промисловості, спеціалізація «Швейне виробництво»)</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53,4</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45,7</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99,0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58,2</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11.</w:t>
            </w:r>
          </w:p>
        </w:tc>
        <w:tc>
          <w:tcPr>
            <w:tcW w:w="5739" w:type="dxa"/>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5.05160203 Моделювання та конструювання промислових виробів (182 Технології легкої </w:t>
            </w:r>
            <w:r w:rsidRPr="007B44C9">
              <w:rPr>
                <w:rFonts w:ascii="Times New Roman" w:eastAsia="Times New Roman" w:hAnsi="Times New Roman" w:cs="Times New Roman"/>
                <w:sz w:val="24"/>
                <w:szCs w:val="24"/>
                <w:lang w:val="uk-UA" w:eastAsia="ru-RU"/>
              </w:rPr>
              <w:lastRenderedPageBreak/>
              <w:t>промисловості, спеціалізація «Моделювання               та конструювання промислових виробів»)</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гуманітарної  та соціально-економічної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54,3</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математично, природничо-наукової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97,9</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48,2</w:t>
            </w:r>
          </w:p>
        </w:tc>
      </w:tr>
      <w:tr w:rsidR="00A8276C" w:rsidRPr="007B44C9" w:rsidTr="007F2AC4">
        <w:tc>
          <w:tcPr>
            <w:tcW w:w="66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5739" w:type="dxa"/>
          </w:tcPr>
          <w:p w:rsidR="00A8276C" w:rsidRPr="007B44C9" w:rsidRDefault="00A8276C" w:rsidP="00A8276C">
            <w:pPr>
              <w:numPr>
                <w:ilvl w:val="0"/>
                <w:numId w:val="14"/>
              </w:numPr>
              <w:tabs>
                <w:tab w:val="num" w:pos="453"/>
              </w:tabs>
              <w:spacing w:after="0" w:line="240" w:lineRule="auto"/>
              <w:ind w:left="453"/>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 професійно-практичної підготовки</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72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99,0</w:t>
            </w:r>
          </w:p>
        </w:tc>
        <w:tc>
          <w:tcPr>
            <w:tcW w:w="900"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60,3</w:t>
            </w:r>
          </w:p>
        </w:tc>
      </w:tr>
    </w:tbl>
    <w:p w:rsidR="00A8276C" w:rsidRPr="007B44C9" w:rsidRDefault="00A8276C" w:rsidP="00A8276C">
      <w:pPr>
        <w:tabs>
          <w:tab w:val="left" w:pos="6315"/>
        </w:tabs>
        <w:spacing w:after="0" w:line="240" w:lineRule="auto"/>
        <w:rPr>
          <w:rFonts w:ascii="Times New Roman" w:eastAsia="Times New Roman" w:hAnsi="Times New Roman" w:cs="Times New Roman"/>
          <w:b/>
          <w:i/>
          <w:sz w:val="6"/>
          <w:szCs w:val="6"/>
          <w:lang w:val="uk-UA" w:eastAsia="ru-RU"/>
        </w:rPr>
      </w:pPr>
    </w:p>
    <w:p w:rsidR="00A8276C" w:rsidRPr="007B44C9" w:rsidRDefault="00A8276C" w:rsidP="00A8276C">
      <w:pPr>
        <w:tabs>
          <w:tab w:val="left" w:pos="6315"/>
        </w:tabs>
        <w:spacing w:after="0" w:line="240" w:lineRule="auto"/>
        <w:rPr>
          <w:rFonts w:ascii="Times New Roman" w:eastAsia="Times New Roman" w:hAnsi="Times New Roman" w:cs="Times New Roman"/>
          <w:b/>
          <w:i/>
          <w:sz w:val="28"/>
          <w:szCs w:val="28"/>
          <w:lang w:val="uk-UA" w:eastAsia="ru-RU"/>
        </w:rPr>
      </w:pPr>
    </w:p>
    <w:p w:rsidR="00A8276C" w:rsidRPr="007B44C9" w:rsidRDefault="00A8276C" w:rsidP="00A8276C">
      <w:pPr>
        <w:tabs>
          <w:tab w:val="left" w:pos="6315"/>
        </w:tabs>
        <w:spacing w:after="0" w:line="240" w:lineRule="auto"/>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b/>
          <w:i/>
          <w:sz w:val="28"/>
          <w:szCs w:val="28"/>
          <w:lang w:val="uk-UA" w:eastAsia="ru-RU"/>
        </w:rPr>
        <w:t>Таблиця 11</w:t>
      </w:r>
      <w:r w:rsidRPr="007B44C9">
        <w:rPr>
          <w:rFonts w:ascii="Times New Roman" w:eastAsia="Times New Roman" w:hAnsi="Times New Roman" w:cs="Times New Roman"/>
          <w:sz w:val="28"/>
          <w:szCs w:val="28"/>
          <w:lang w:val="uk-UA" w:eastAsia="ru-RU"/>
        </w:rPr>
        <w:t>. Підсумковий контроль 2017 р.</w:t>
      </w:r>
    </w:p>
    <w:p w:rsidR="00A8276C" w:rsidRPr="007B44C9" w:rsidRDefault="00A8276C" w:rsidP="00A8276C">
      <w:pPr>
        <w:tabs>
          <w:tab w:val="left" w:pos="6315"/>
        </w:tabs>
        <w:spacing w:after="0" w:line="240" w:lineRule="auto"/>
        <w:rPr>
          <w:rFonts w:ascii="Times New Roman" w:eastAsia="Times New Roman" w:hAnsi="Times New Roman" w:cs="Times New Roman"/>
          <w:sz w:val="6"/>
          <w:szCs w:val="6"/>
          <w:lang w:val="uk-UA" w:eastAsia="ru-RU"/>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86"/>
        <w:gridCol w:w="1937"/>
        <w:gridCol w:w="16"/>
        <w:gridCol w:w="2070"/>
        <w:gridCol w:w="513"/>
        <w:gridCol w:w="12"/>
        <w:gridCol w:w="654"/>
        <w:gridCol w:w="699"/>
        <w:gridCol w:w="11"/>
        <w:gridCol w:w="537"/>
        <w:gridCol w:w="518"/>
        <w:gridCol w:w="16"/>
        <w:gridCol w:w="531"/>
        <w:gridCol w:w="504"/>
        <w:gridCol w:w="28"/>
        <w:gridCol w:w="573"/>
        <w:gridCol w:w="647"/>
      </w:tblGrid>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п/п</w:t>
            </w:r>
          </w:p>
        </w:tc>
        <w:tc>
          <w:tcPr>
            <w:tcW w:w="1953" w:type="dxa"/>
            <w:gridSpan w:val="2"/>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Напрям підготовки</w:t>
            </w:r>
          </w:p>
        </w:tc>
        <w:tc>
          <w:tcPr>
            <w:tcW w:w="2070" w:type="dxa"/>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Спеціальність</w:t>
            </w:r>
          </w:p>
        </w:tc>
        <w:tc>
          <w:tcPr>
            <w:tcW w:w="1179" w:type="dxa"/>
            <w:gridSpan w:val="3"/>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Норма-тивні</w:t>
            </w:r>
            <w:proofErr w:type="spellEnd"/>
            <w:r w:rsidRPr="007B44C9">
              <w:rPr>
                <w:rFonts w:ascii="Times New Roman" w:eastAsia="Times New Roman" w:hAnsi="Times New Roman" w:cs="Times New Roman"/>
                <w:sz w:val="24"/>
                <w:szCs w:val="24"/>
                <w:lang w:val="uk-UA" w:eastAsia="ru-RU"/>
              </w:rPr>
              <w:t xml:space="preserve"> вимоги</w:t>
            </w:r>
          </w:p>
        </w:tc>
        <w:tc>
          <w:tcPr>
            <w:tcW w:w="4064" w:type="dxa"/>
            <w:gridSpan w:val="10"/>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Підсумкові результати випускних</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груп 2015р.</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1</w:t>
            </w:r>
          </w:p>
        </w:tc>
        <w:tc>
          <w:tcPr>
            <w:tcW w:w="1953" w:type="dxa"/>
            <w:gridSpan w:val="2"/>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2</w:t>
            </w:r>
          </w:p>
        </w:tc>
        <w:tc>
          <w:tcPr>
            <w:tcW w:w="2070" w:type="dxa"/>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3</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4</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5</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6</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7</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8</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9</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10</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11</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b/>
                <w:sz w:val="16"/>
                <w:szCs w:val="16"/>
                <w:lang w:val="uk-UA" w:eastAsia="ru-RU"/>
              </w:rPr>
            </w:pPr>
            <w:r w:rsidRPr="007B44C9">
              <w:rPr>
                <w:rFonts w:ascii="Times New Roman" w:eastAsia="Times New Roman" w:hAnsi="Times New Roman" w:cs="Times New Roman"/>
                <w:b/>
                <w:sz w:val="16"/>
                <w:szCs w:val="16"/>
                <w:lang w:val="uk-UA" w:eastAsia="ru-RU"/>
              </w:rPr>
              <w:t>12</w:t>
            </w:r>
          </w:p>
        </w:tc>
      </w:tr>
      <w:tr w:rsidR="00A8276C" w:rsidRPr="007B44C9" w:rsidTr="007F2AC4">
        <w:tc>
          <w:tcPr>
            <w:tcW w:w="4509" w:type="dxa"/>
            <w:gridSpan w:val="4"/>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Підготовка молодших спеціалістів</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абс</w:t>
            </w:r>
            <w:proofErr w:type="spellEnd"/>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якіс</w:t>
            </w:r>
            <w:proofErr w:type="spellEnd"/>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студ</w:t>
            </w:r>
            <w:proofErr w:type="spellEnd"/>
            <w:r w:rsidRPr="007B44C9">
              <w:rPr>
                <w:rFonts w:ascii="Times New Roman" w:eastAsia="Times New Roman" w:hAnsi="Times New Roman" w:cs="Times New Roman"/>
                <w:sz w:val="24"/>
                <w:szCs w:val="24"/>
                <w:lang w:val="uk-UA" w:eastAsia="ru-RU"/>
              </w:rPr>
              <w:t>.</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абс</w:t>
            </w:r>
            <w:proofErr w:type="spellEnd"/>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roofErr w:type="spellStart"/>
            <w:r w:rsidRPr="007B44C9">
              <w:rPr>
                <w:rFonts w:ascii="Times New Roman" w:eastAsia="Times New Roman" w:hAnsi="Times New Roman" w:cs="Times New Roman"/>
                <w:sz w:val="24"/>
                <w:szCs w:val="24"/>
                <w:lang w:val="uk-UA" w:eastAsia="ru-RU"/>
              </w:rPr>
              <w:t>якіс</w:t>
            </w:r>
            <w:proofErr w:type="spellEnd"/>
            <w:r w:rsidRPr="007B44C9">
              <w:rPr>
                <w:rFonts w:ascii="Times New Roman" w:eastAsia="Times New Roman" w:hAnsi="Times New Roman" w:cs="Times New Roman"/>
                <w:sz w:val="24"/>
                <w:szCs w:val="24"/>
                <w:lang w:val="uk-UA" w:eastAsia="ru-RU"/>
              </w:rPr>
              <w:t>.</w:t>
            </w:r>
          </w:p>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w:t>
            </w:r>
          </w:p>
        </w:tc>
        <w:tc>
          <w:tcPr>
            <w:tcW w:w="1953"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020207 Дизайн</w:t>
            </w:r>
          </w:p>
        </w:tc>
        <w:tc>
          <w:tcPr>
            <w:tcW w:w="2070"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5.02020702 Перукарське мистецтво та декоративна косметика</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13</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lang w:val="uk-UA" w:eastAsia="ru-RU"/>
              </w:rPr>
            </w:pPr>
            <w:r w:rsidRPr="007B44C9">
              <w:rPr>
                <w:rFonts w:ascii="Times New Roman" w:eastAsia="Times New Roman" w:hAnsi="Times New Roman" w:cs="Times New Roman"/>
                <w:lang w:val="uk-UA" w:eastAsia="ru-RU"/>
              </w:rPr>
              <w:t>63,27</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w:t>
            </w:r>
          </w:p>
        </w:tc>
        <w:tc>
          <w:tcPr>
            <w:tcW w:w="1953"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030504 Економіка підприємства</w:t>
            </w:r>
          </w:p>
        </w:tc>
        <w:tc>
          <w:tcPr>
            <w:tcW w:w="2070"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5.03050401 Економіка підприємства</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19</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8</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68,4</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1953"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030509</w:t>
            </w:r>
          </w:p>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Облік і аудит</w:t>
            </w:r>
          </w:p>
        </w:tc>
        <w:tc>
          <w:tcPr>
            <w:tcW w:w="2070"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5.03050901</w:t>
            </w:r>
          </w:p>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Бухгалтерський облік</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11</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81,0</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1953"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040106 Екологія, охорона навколишнього середовища та збалансоване </w:t>
            </w:r>
            <w:proofErr w:type="spellStart"/>
            <w:r w:rsidRPr="007B44C9">
              <w:rPr>
                <w:rFonts w:ascii="Times New Roman" w:eastAsia="Times New Roman" w:hAnsi="Times New Roman" w:cs="Times New Roman"/>
                <w:sz w:val="24"/>
                <w:szCs w:val="24"/>
                <w:lang w:val="uk-UA" w:eastAsia="ru-RU"/>
              </w:rPr>
              <w:t>природо-користування</w:t>
            </w:r>
            <w:proofErr w:type="spellEnd"/>
          </w:p>
        </w:tc>
        <w:tc>
          <w:tcPr>
            <w:tcW w:w="2070"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5.04010602 Прикладна екологія</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12</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66,6</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1937" w:type="dxa"/>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050502 Інженерна механіка</w:t>
            </w:r>
          </w:p>
        </w:tc>
        <w:tc>
          <w:tcPr>
            <w:tcW w:w="2086"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5.05050210  Обслуговування та ремонт обладнання підприємств текстильної та легкої промисловості</w:t>
            </w: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14</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64,3</w:t>
            </w:r>
          </w:p>
        </w:tc>
      </w:tr>
      <w:tr w:rsidR="00A8276C" w:rsidRPr="007B44C9" w:rsidTr="007F2AC4">
        <w:tc>
          <w:tcPr>
            <w:tcW w:w="486"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w:t>
            </w:r>
          </w:p>
        </w:tc>
        <w:tc>
          <w:tcPr>
            <w:tcW w:w="1937" w:type="dxa"/>
            <w:vAlign w:val="center"/>
          </w:tcPr>
          <w:p w:rsidR="00A8276C"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051302 Хімічна інженерія</w:t>
            </w:r>
          </w:p>
          <w:p w:rsidR="007F0774" w:rsidRPr="007B44C9" w:rsidRDefault="007F0774" w:rsidP="00A8276C">
            <w:pPr>
              <w:spacing w:after="0" w:line="240" w:lineRule="auto"/>
              <w:rPr>
                <w:rFonts w:ascii="Times New Roman" w:eastAsia="Times New Roman" w:hAnsi="Times New Roman" w:cs="Times New Roman"/>
                <w:sz w:val="24"/>
                <w:szCs w:val="24"/>
                <w:lang w:val="uk-UA" w:eastAsia="ru-RU"/>
              </w:rPr>
            </w:pPr>
          </w:p>
        </w:tc>
        <w:tc>
          <w:tcPr>
            <w:tcW w:w="2086" w:type="dxa"/>
            <w:gridSpan w:val="2"/>
            <w:vAlign w:val="center"/>
          </w:tcPr>
          <w:p w:rsidR="00A8276C"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5.05130201 Опоряджувальне виробництво</w:t>
            </w:r>
          </w:p>
          <w:p w:rsidR="007F0774" w:rsidRPr="007B44C9" w:rsidRDefault="007F0774" w:rsidP="00A8276C">
            <w:pPr>
              <w:spacing w:after="0" w:line="240" w:lineRule="auto"/>
              <w:rPr>
                <w:rFonts w:ascii="Times New Roman" w:eastAsia="Times New Roman" w:hAnsi="Times New Roman" w:cs="Times New Roman"/>
                <w:sz w:val="24"/>
                <w:szCs w:val="24"/>
                <w:lang w:val="uk-UA" w:eastAsia="ru-RU"/>
              </w:rPr>
            </w:pPr>
          </w:p>
        </w:tc>
        <w:tc>
          <w:tcPr>
            <w:tcW w:w="525"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5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710"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w:t>
            </w:r>
          </w:p>
        </w:tc>
        <w:tc>
          <w:tcPr>
            <w:tcW w:w="53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534"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w:t>
            </w:r>
          </w:p>
        </w:tc>
        <w:tc>
          <w:tcPr>
            <w:tcW w:w="531"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w:t>
            </w:r>
          </w:p>
        </w:tc>
        <w:tc>
          <w:tcPr>
            <w:tcW w:w="532"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57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55,6</w:t>
            </w:r>
          </w:p>
        </w:tc>
      </w:tr>
      <w:tr w:rsidR="00A8276C" w:rsidRPr="007B44C9" w:rsidTr="007F2AC4">
        <w:tc>
          <w:tcPr>
            <w:tcW w:w="486"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7.</w:t>
            </w:r>
          </w:p>
        </w:tc>
        <w:tc>
          <w:tcPr>
            <w:tcW w:w="1937" w:type="dxa"/>
            <w:vMerge w:val="restart"/>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051601 Технологія та дизайн текстильних матеріалів</w:t>
            </w:r>
          </w:p>
        </w:tc>
        <w:tc>
          <w:tcPr>
            <w:tcW w:w="2086"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5.05160102 Виробництво та дизайн пряжі</w:t>
            </w:r>
          </w:p>
        </w:tc>
        <w:tc>
          <w:tcPr>
            <w:tcW w:w="51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66"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69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w:t>
            </w:r>
          </w:p>
        </w:tc>
        <w:tc>
          <w:tcPr>
            <w:tcW w:w="548"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w:t>
            </w:r>
          </w:p>
        </w:tc>
        <w:tc>
          <w:tcPr>
            <w:tcW w:w="518"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w:t>
            </w:r>
          </w:p>
        </w:tc>
        <w:tc>
          <w:tcPr>
            <w:tcW w:w="547"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3</w:t>
            </w:r>
          </w:p>
        </w:tc>
        <w:tc>
          <w:tcPr>
            <w:tcW w:w="50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601"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50,0</w:t>
            </w:r>
          </w:p>
        </w:tc>
      </w:tr>
      <w:tr w:rsidR="00A8276C" w:rsidRPr="007B44C9" w:rsidTr="007F2AC4">
        <w:tc>
          <w:tcPr>
            <w:tcW w:w="486"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1937" w:type="dxa"/>
            <w:vMerge/>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p>
        </w:tc>
        <w:tc>
          <w:tcPr>
            <w:tcW w:w="2086"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5.05160103 Виробництво та дизайн тканин і трикотажу</w:t>
            </w:r>
          </w:p>
        </w:tc>
        <w:tc>
          <w:tcPr>
            <w:tcW w:w="51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66"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69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w:t>
            </w:r>
          </w:p>
        </w:tc>
        <w:tc>
          <w:tcPr>
            <w:tcW w:w="548"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7</w:t>
            </w:r>
          </w:p>
        </w:tc>
        <w:tc>
          <w:tcPr>
            <w:tcW w:w="518"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w:t>
            </w:r>
          </w:p>
        </w:tc>
        <w:tc>
          <w:tcPr>
            <w:tcW w:w="547"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7</w:t>
            </w:r>
          </w:p>
        </w:tc>
        <w:tc>
          <w:tcPr>
            <w:tcW w:w="50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601"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65,0</w:t>
            </w:r>
          </w:p>
        </w:tc>
      </w:tr>
      <w:tr w:rsidR="00A8276C" w:rsidRPr="007B44C9" w:rsidTr="007F2AC4">
        <w:tc>
          <w:tcPr>
            <w:tcW w:w="486" w:type="dxa"/>
            <w:vMerge w:val="restart"/>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lastRenderedPageBreak/>
              <w:t>8.</w:t>
            </w:r>
          </w:p>
        </w:tc>
        <w:tc>
          <w:tcPr>
            <w:tcW w:w="1937" w:type="dxa"/>
            <w:vMerge w:val="restart"/>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051602 Технологія виробів легкої промисловості</w:t>
            </w:r>
          </w:p>
        </w:tc>
        <w:tc>
          <w:tcPr>
            <w:tcW w:w="2086"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5.05160201 Швейне виробництво</w:t>
            </w:r>
          </w:p>
        </w:tc>
        <w:tc>
          <w:tcPr>
            <w:tcW w:w="51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66"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69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41</w:t>
            </w:r>
          </w:p>
        </w:tc>
        <w:tc>
          <w:tcPr>
            <w:tcW w:w="548"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11</w:t>
            </w:r>
          </w:p>
        </w:tc>
        <w:tc>
          <w:tcPr>
            <w:tcW w:w="518"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15</w:t>
            </w:r>
          </w:p>
        </w:tc>
        <w:tc>
          <w:tcPr>
            <w:tcW w:w="547"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15</w:t>
            </w:r>
          </w:p>
        </w:tc>
        <w:tc>
          <w:tcPr>
            <w:tcW w:w="50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601"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63,4</w:t>
            </w:r>
          </w:p>
        </w:tc>
      </w:tr>
      <w:tr w:rsidR="00A8276C" w:rsidRPr="007B44C9" w:rsidTr="007F2AC4">
        <w:tc>
          <w:tcPr>
            <w:tcW w:w="486" w:type="dxa"/>
            <w:vMerge/>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p>
        </w:tc>
        <w:tc>
          <w:tcPr>
            <w:tcW w:w="1937" w:type="dxa"/>
            <w:vMerge/>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p>
        </w:tc>
        <w:tc>
          <w:tcPr>
            <w:tcW w:w="2086" w:type="dxa"/>
            <w:gridSpan w:val="2"/>
            <w:vAlign w:val="center"/>
          </w:tcPr>
          <w:p w:rsidR="00A8276C" w:rsidRPr="007B44C9" w:rsidRDefault="00A8276C" w:rsidP="00A8276C">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5.05160203 Моделювання та конструювання промислових виробів</w:t>
            </w:r>
          </w:p>
        </w:tc>
        <w:tc>
          <w:tcPr>
            <w:tcW w:w="513"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90</w:t>
            </w:r>
          </w:p>
        </w:tc>
        <w:tc>
          <w:tcPr>
            <w:tcW w:w="666"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50</w:t>
            </w:r>
          </w:p>
        </w:tc>
        <w:tc>
          <w:tcPr>
            <w:tcW w:w="699"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26</w:t>
            </w:r>
          </w:p>
        </w:tc>
        <w:tc>
          <w:tcPr>
            <w:tcW w:w="548"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7</w:t>
            </w:r>
          </w:p>
        </w:tc>
        <w:tc>
          <w:tcPr>
            <w:tcW w:w="518"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9</w:t>
            </w:r>
          </w:p>
        </w:tc>
        <w:tc>
          <w:tcPr>
            <w:tcW w:w="547"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w:t>
            </w:r>
          </w:p>
        </w:tc>
        <w:tc>
          <w:tcPr>
            <w:tcW w:w="504"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w:t>
            </w:r>
          </w:p>
        </w:tc>
        <w:tc>
          <w:tcPr>
            <w:tcW w:w="601" w:type="dxa"/>
            <w:gridSpan w:val="2"/>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100</w:t>
            </w:r>
          </w:p>
        </w:tc>
        <w:tc>
          <w:tcPr>
            <w:tcW w:w="647" w:type="dxa"/>
            <w:vAlign w:val="center"/>
          </w:tcPr>
          <w:p w:rsidR="00A8276C" w:rsidRPr="007B44C9" w:rsidRDefault="00A8276C" w:rsidP="00A8276C">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61,5</w:t>
            </w:r>
          </w:p>
        </w:tc>
      </w:tr>
    </w:tbl>
    <w:p w:rsidR="00A8276C" w:rsidRPr="007B44C9" w:rsidRDefault="00A8276C" w:rsidP="00A8276C">
      <w:pPr>
        <w:spacing w:after="0" w:line="240" w:lineRule="auto"/>
        <w:rPr>
          <w:rFonts w:ascii="Times New Roman" w:eastAsia="Times New Roman" w:hAnsi="Times New Roman" w:cs="Times New Roman"/>
          <w:b/>
          <w:bCs/>
          <w:sz w:val="28"/>
          <w:szCs w:val="28"/>
          <w:lang w:val="uk-UA" w:eastAsia="ru-RU"/>
        </w:rPr>
      </w:pPr>
    </w:p>
    <w:p w:rsidR="002F711D" w:rsidRPr="007B44C9" w:rsidRDefault="002F711D" w:rsidP="002F711D">
      <w:pPr>
        <w:spacing w:after="0"/>
        <w:ind w:left="360"/>
        <w:jc w:val="center"/>
        <w:rPr>
          <w:rFonts w:ascii="Times New Roman" w:eastAsia="Times New Roman" w:hAnsi="Times New Roman" w:cs="Times New Roman"/>
          <w:b/>
          <w:bCs/>
          <w:sz w:val="28"/>
          <w:szCs w:val="28"/>
          <w:lang w:val="uk-UA" w:eastAsia="ru-RU"/>
        </w:rPr>
      </w:pPr>
      <w:r w:rsidRPr="007B44C9">
        <w:rPr>
          <w:rFonts w:ascii="Times New Roman" w:eastAsia="Times New Roman" w:hAnsi="Times New Roman" w:cs="Times New Roman"/>
          <w:b/>
          <w:bCs/>
          <w:sz w:val="28"/>
          <w:szCs w:val="28"/>
          <w:lang w:val="uk-UA" w:eastAsia="ru-RU"/>
        </w:rPr>
        <w:t>Механізм працевлаштування</w:t>
      </w:r>
    </w:p>
    <w:p w:rsidR="002F711D" w:rsidRPr="007B44C9" w:rsidRDefault="002F711D" w:rsidP="002F711D">
      <w:pPr>
        <w:spacing w:after="0"/>
        <w:ind w:left="360"/>
        <w:jc w:val="center"/>
        <w:rPr>
          <w:rFonts w:ascii="Times New Roman" w:eastAsia="Times New Roman" w:hAnsi="Times New Roman" w:cs="Times New Roman"/>
          <w:b/>
          <w:bCs/>
          <w:sz w:val="28"/>
          <w:szCs w:val="28"/>
          <w:lang w:val="uk-UA" w:eastAsia="ru-RU"/>
        </w:rPr>
      </w:pPr>
      <w:r w:rsidRPr="007B44C9">
        <w:rPr>
          <w:rFonts w:ascii="Times New Roman" w:eastAsia="Times New Roman" w:hAnsi="Times New Roman" w:cs="Times New Roman"/>
          <w:b/>
          <w:bCs/>
          <w:sz w:val="28"/>
          <w:szCs w:val="28"/>
          <w:lang w:val="uk-UA" w:eastAsia="ru-RU"/>
        </w:rPr>
        <w:t xml:space="preserve">та забезпечення місцями роботи випускників </w:t>
      </w:r>
    </w:p>
    <w:p w:rsidR="002F711D" w:rsidRPr="007B44C9" w:rsidRDefault="002F711D" w:rsidP="002F711D">
      <w:pPr>
        <w:spacing w:after="0"/>
        <w:ind w:left="360"/>
        <w:rPr>
          <w:rFonts w:ascii="Times New Roman" w:eastAsia="Times New Roman" w:hAnsi="Times New Roman" w:cs="Times New Roman"/>
          <w:b/>
          <w:bCs/>
          <w:sz w:val="28"/>
          <w:szCs w:val="28"/>
          <w:lang w:val="uk-UA" w:eastAsia="ru-RU"/>
        </w:rPr>
      </w:pP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 xml:space="preserve">Пошук і забезпечення місцями роботи майбутніх випускників здійснювався за участю громадського центру зайнятості коледжу протягом усього календарного року. </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Між ДВНЗ «Харківський коледж текстилю та дизайну» і Харківським міським центром зайнятості було укладено угоду про спільну діяльність з надання інформативної, правової і консультативної допомоги, організації семінарів, «круглих столів».</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Важливим результатом роботи з працевлаштування у 2017 році стала співпраця з такими провідними підприємствами регіону, як: ТОВ «VLADI»,   ТОВ «Виробниче об’єднання «Харків», ТОВ «</w:t>
      </w:r>
      <w:proofErr w:type="spellStart"/>
      <w:r w:rsidRPr="007B44C9">
        <w:rPr>
          <w:rFonts w:ascii="Times New Roman" w:eastAsia="Times New Roman" w:hAnsi="Times New Roman" w:cs="Times New Roman"/>
          <w:sz w:val="28"/>
          <w:szCs w:val="28"/>
          <w:lang w:val="uk-UA" w:eastAsia="ru-RU"/>
        </w:rPr>
        <w:t>Бельєтаж</w:t>
      </w:r>
      <w:proofErr w:type="spellEnd"/>
      <w:r w:rsidRPr="007B44C9">
        <w:rPr>
          <w:rFonts w:ascii="Times New Roman" w:eastAsia="Times New Roman" w:hAnsi="Times New Roman" w:cs="Times New Roman"/>
          <w:sz w:val="28"/>
          <w:szCs w:val="28"/>
          <w:lang w:val="uk-UA" w:eastAsia="ru-RU"/>
        </w:rPr>
        <w:t>», ТМ «RICCO»,   ТОВ «</w:t>
      </w:r>
      <w:proofErr w:type="spellStart"/>
      <w:r w:rsidRPr="007B44C9">
        <w:rPr>
          <w:rFonts w:ascii="Times New Roman" w:eastAsia="Times New Roman" w:hAnsi="Times New Roman" w:cs="Times New Roman"/>
          <w:sz w:val="28"/>
          <w:szCs w:val="28"/>
          <w:lang w:val="uk-UA" w:eastAsia="ru-RU"/>
        </w:rPr>
        <w:t>Артель</w:t>
      </w:r>
      <w:proofErr w:type="spellEnd"/>
      <w:r w:rsidRPr="007B44C9">
        <w:rPr>
          <w:rFonts w:ascii="Times New Roman" w:eastAsia="Times New Roman" w:hAnsi="Times New Roman" w:cs="Times New Roman"/>
          <w:sz w:val="28"/>
          <w:szCs w:val="28"/>
          <w:lang w:val="uk-UA" w:eastAsia="ru-RU"/>
        </w:rPr>
        <w:t xml:space="preserve"> </w:t>
      </w:r>
      <w:proofErr w:type="spellStart"/>
      <w:r w:rsidRPr="007B44C9">
        <w:rPr>
          <w:rFonts w:ascii="Times New Roman" w:eastAsia="Times New Roman" w:hAnsi="Times New Roman" w:cs="Times New Roman"/>
          <w:sz w:val="28"/>
          <w:szCs w:val="28"/>
          <w:lang w:val="uk-UA" w:eastAsia="ru-RU"/>
        </w:rPr>
        <w:t>Онлайн</w:t>
      </w:r>
      <w:proofErr w:type="spellEnd"/>
      <w:r w:rsidRPr="007B44C9">
        <w:rPr>
          <w:rFonts w:ascii="Times New Roman" w:eastAsia="Times New Roman" w:hAnsi="Times New Roman" w:cs="Times New Roman"/>
          <w:sz w:val="28"/>
          <w:szCs w:val="28"/>
          <w:lang w:val="uk-UA" w:eastAsia="ru-RU"/>
        </w:rPr>
        <w:t>», театр ляльок ім. Афанасьєва, ДП «Харківський національний академічний театр опери та балету ім. М.В. Лисенка»,            ППВП «Слобожанка», ТМ «</w:t>
      </w:r>
      <w:proofErr w:type="spellStart"/>
      <w:r w:rsidRPr="007B44C9">
        <w:rPr>
          <w:rFonts w:ascii="Times New Roman" w:eastAsia="Times New Roman" w:hAnsi="Times New Roman" w:cs="Times New Roman"/>
          <w:sz w:val="28"/>
          <w:szCs w:val="28"/>
          <w:lang w:val="uk-UA" w:eastAsia="ru-RU"/>
        </w:rPr>
        <w:t>Артік</w:t>
      </w:r>
      <w:proofErr w:type="spellEnd"/>
      <w:r w:rsidRPr="007B44C9">
        <w:rPr>
          <w:rFonts w:ascii="Times New Roman" w:eastAsia="Times New Roman" w:hAnsi="Times New Roman" w:cs="Times New Roman"/>
          <w:sz w:val="28"/>
          <w:szCs w:val="28"/>
          <w:lang w:val="uk-UA" w:eastAsia="ru-RU"/>
        </w:rPr>
        <w:t>», багатьма авторськими ательє, перукарськими салонами та іншими підприємствами та організаціями регіону.</w:t>
      </w:r>
    </w:p>
    <w:p w:rsidR="002F711D" w:rsidRPr="007B44C9" w:rsidRDefault="002F711D" w:rsidP="002F711D">
      <w:pPr>
        <w:spacing w:after="0"/>
        <w:ind w:firstLine="142"/>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Паралельно з цим здійснювався пошук нових підприємств для поповнення базового банку даних як підприємств - роботодавців, так і підприємств – потенційних баз практик. Протягом 2017 року коледж співпрацював більш ніж з 30</w:t>
      </w:r>
      <w:r w:rsidRPr="007B44C9">
        <w:rPr>
          <w:rFonts w:ascii="Times New Roman" w:eastAsia="Times New Roman" w:hAnsi="Times New Roman" w:cs="Times New Roman"/>
          <w:sz w:val="28"/>
          <w:szCs w:val="28"/>
          <w:u w:val="single"/>
          <w:vertAlign w:val="superscript"/>
          <w:lang w:val="uk-UA" w:eastAsia="ru-RU"/>
        </w:rPr>
        <w:t>ма</w:t>
      </w:r>
      <w:r w:rsidRPr="007B44C9">
        <w:rPr>
          <w:rFonts w:ascii="Times New Roman" w:eastAsia="Times New Roman" w:hAnsi="Times New Roman" w:cs="Times New Roman"/>
          <w:sz w:val="28"/>
          <w:szCs w:val="28"/>
          <w:lang w:val="uk-UA" w:eastAsia="ru-RU"/>
        </w:rPr>
        <w:t xml:space="preserve"> підприємствами за профілем.</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У 2017 році працевлаштувалися 23% випускників більш ніж на 25 підприємств та організацій, серед яких були такі підприємства, як              ТОВ «Виробниче об’єднання «Харків», ТОВ «VLADI», ТОВ «</w:t>
      </w:r>
      <w:proofErr w:type="spellStart"/>
      <w:r w:rsidRPr="007B44C9">
        <w:rPr>
          <w:rFonts w:ascii="Times New Roman" w:eastAsia="Times New Roman" w:hAnsi="Times New Roman" w:cs="Times New Roman"/>
          <w:sz w:val="28"/>
          <w:szCs w:val="28"/>
          <w:lang w:val="uk-UA" w:eastAsia="ru-RU"/>
        </w:rPr>
        <w:t>Укрзапчастина</w:t>
      </w:r>
      <w:proofErr w:type="spellEnd"/>
      <w:r w:rsidRPr="007B44C9">
        <w:rPr>
          <w:rFonts w:ascii="Times New Roman" w:eastAsia="Times New Roman" w:hAnsi="Times New Roman" w:cs="Times New Roman"/>
          <w:sz w:val="28"/>
          <w:szCs w:val="28"/>
          <w:lang w:val="uk-UA" w:eastAsia="ru-RU"/>
        </w:rPr>
        <w:t>», ПП Юдіна О.А., ТОВ НТВК «</w:t>
      </w:r>
      <w:proofErr w:type="spellStart"/>
      <w:r w:rsidRPr="007B44C9">
        <w:rPr>
          <w:rFonts w:ascii="Times New Roman" w:eastAsia="Times New Roman" w:hAnsi="Times New Roman" w:cs="Times New Roman"/>
          <w:sz w:val="28"/>
          <w:szCs w:val="28"/>
          <w:lang w:val="uk-UA" w:eastAsia="ru-RU"/>
        </w:rPr>
        <w:t>Енергосталь</w:t>
      </w:r>
      <w:proofErr w:type="spellEnd"/>
      <w:r w:rsidRPr="007B44C9">
        <w:rPr>
          <w:rFonts w:ascii="Times New Roman" w:eastAsia="Times New Roman" w:hAnsi="Times New Roman" w:cs="Times New Roman"/>
          <w:sz w:val="28"/>
          <w:szCs w:val="28"/>
          <w:lang w:val="uk-UA" w:eastAsia="ru-RU"/>
        </w:rPr>
        <w:t xml:space="preserve">» та багато інших підприємств. </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ab/>
        <w:t>Багато підприємств були зацікавлені в конкретних випускниках, серед яких авторські ательє, салони краси, заклади мистецтва, державні організації тощо. Значна кількість випускників (75%) скористалися можливістю безперервної освіти і вступили до закладів вищої освіти III –IV рівнів акредитації.</w:t>
      </w:r>
    </w:p>
    <w:p w:rsidR="002F711D" w:rsidRPr="007B44C9" w:rsidRDefault="002F711D" w:rsidP="002F711D">
      <w:pPr>
        <w:spacing w:after="0"/>
        <w:jc w:val="both"/>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lastRenderedPageBreak/>
        <w:tab/>
        <w:t>Громадським центром зайнятості коледжу проводиться безперервна системна робота зі сприяння працевлаштуванню випускників 2017року. При проходженні виробничої практики багато студентів отримали запрошення на подальше їх працевлаштування. Майже 30 підприємств текстильного спрямування звертаються до коледжу з проханням рекомендувати випускникам їх підприємства для працевлаштування швачками, ткачами, прядильниками, наладчиками  швейного обладнання, ткацького обладнання, модельєрами, закрійниками.</w:t>
      </w:r>
    </w:p>
    <w:p w:rsidR="002F711D" w:rsidRPr="00724F8D" w:rsidRDefault="002F711D" w:rsidP="002F711D">
      <w:pPr>
        <w:spacing w:after="0"/>
        <w:ind w:left="360"/>
        <w:jc w:val="center"/>
        <w:rPr>
          <w:rFonts w:ascii="Times New Roman" w:eastAsia="Times New Roman" w:hAnsi="Times New Roman" w:cs="Times New Roman"/>
          <w:bCs/>
          <w:sz w:val="28"/>
          <w:szCs w:val="28"/>
          <w:lang w:val="uk-UA" w:eastAsia="ru-RU"/>
        </w:rPr>
      </w:pPr>
      <w:r w:rsidRPr="00724F8D">
        <w:rPr>
          <w:rFonts w:ascii="Times New Roman" w:eastAsia="Times New Roman" w:hAnsi="Times New Roman" w:cs="Times New Roman"/>
          <w:bCs/>
          <w:sz w:val="28"/>
          <w:szCs w:val="28"/>
          <w:lang w:val="uk-UA" w:eastAsia="ru-RU"/>
        </w:rPr>
        <w:t>Моніторинг працевлаштування за 2017 рік</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0"/>
        <w:gridCol w:w="1272"/>
        <w:gridCol w:w="1338"/>
        <w:gridCol w:w="1679"/>
        <w:gridCol w:w="20"/>
        <w:gridCol w:w="1437"/>
        <w:gridCol w:w="1942"/>
      </w:tblGrid>
      <w:tr w:rsidR="002F711D" w:rsidRPr="007B44C9" w:rsidTr="007F2AC4">
        <w:trPr>
          <w:trHeight w:val="1790"/>
          <w:jc w:val="center"/>
        </w:trPr>
        <w:tc>
          <w:tcPr>
            <w:tcW w:w="1578" w:type="dxa"/>
            <w:vAlign w:val="center"/>
          </w:tcPr>
          <w:p w:rsidR="002F711D" w:rsidRPr="007B44C9" w:rsidRDefault="002F711D" w:rsidP="007F2AC4">
            <w:pPr>
              <w:spacing w:after="0"/>
              <w:ind w:hanging="66"/>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Контингент, що закінчив навчання</w:t>
            </w:r>
          </w:p>
        </w:tc>
        <w:tc>
          <w:tcPr>
            <w:tcW w:w="1295" w:type="dxa"/>
            <w:vAlign w:val="center"/>
          </w:tcPr>
          <w:p w:rsidR="002F711D" w:rsidRPr="007B44C9" w:rsidRDefault="002F711D" w:rsidP="007F2AC4">
            <w:pPr>
              <w:spacing w:after="0"/>
              <w:ind w:firstLine="12"/>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Бюджет</w:t>
            </w:r>
          </w:p>
        </w:tc>
        <w:tc>
          <w:tcPr>
            <w:tcW w:w="1307" w:type="dxa"/>
            <w:vAlign w:val="center"/>
          </w:tcPr>
          <w:p w:rsidR="002F711D" w:rsidRPr="007B44C9" w:rsidRDefault="002F711D" w:rsidP="007F2AC4">
            <w:pPr>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Контракт</w:t>
            </w:r>
          </w:p>
        </w:tc>
        <w:tc>
          <w:tcPr>
            <w:tcW w:w="1697" w:type="dxa"/>
            <w:vAlign w:val="center"/>
          </w:tcPr>
          <w:p w:rsidR="002F711D" w:rsidRPr="007B44C9" w:rsidRDefault="002F711D" w:rsidP="007F2AC4">
            <w:pPr>
              <w:spacing w:after="0"/>
              <w:ind w:left="26" w:firstLine="3"/>
              <w:jc w:val="center"/>
              <w:rPr>
                <w:rFonts w:ascii="Times New Roman" w:eastAsia="Times New Roman" w:hAnsi="Times New Roman" w:cs="Times New Roman"/>
                <w:sz w:val="28"/>
                <w:szCs w:val="28"/>
                <w:lang w:val="uk-UA" w:eastAsia="ru-RU"/>
              </w:rPr>
            </w:pPr>
            <w:proofErr w:type="spellStart"/>
            <w:r w:rsidRPr="007B44C9">
              <w:rPr>
                <w:rFonts w:ascii="Times New Roman" w:eastAsia="Times New Roman" w:hAnsi="Times New Roman" w:cs="Times New Roman"/>
                <w:sz w:val="28"/>
                <w:szCs w:val="28"/>
                <w:lang w:val="uk-UA" w:eastAsia="ru-RU"/>
              </w:rPr>
              <w:t>Праце-</w:t>
            </w:r>
            <w:proofErr w:type="spellEnd"/>
          </w:p>
          <w:p w:rsidR="002F711D" w:rsidRPr="007B44C9" w:rsidRDefault="002F711D" w:rsidP="007F2AC4">
            <w:pPr>
              <w:spacing w:after="0"/>
              <w:ind w:left="26" w:firstLine="3"/>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влаштовані</w:t>
            </w:r>
          </w:p>
        </w:tc>
        <w:tc>
          <w:tcPr>
            <w:tcW w:w="1461" w:type="dxa"/>
            <w:gridSpan w:val="2"/>
            <w:vAlign w:val="center"/>
          </w:tcPr>
          <w:p w:rsidR="002F711D" w:rsidRPr="007B44C9" w:rsidRDefault="002F711D" w:rsidP="007F2AC4">
            <w:pPr>
              <w:spacing w:after="0"/>
              <w:ind w:left="26" w:firstLine="3"/>
              <w:jc w:val="center"/>
              <w:rPr>
                <w:rFonts w:ascii="Times New Roman" w:eastAsia="Times New Roman" w:hAnsi="Times New Roman" w:cs="Times New Roman"/>
                <w:sz w:val="28"/>
                <w:szCs w:val="28"/>
                <w:lang w:val="uk-UA" w:eastAsia="ru-RU"/>
              </w:rPr>
            </w:pPr>
            <w:proofErr w:type="spellStart"/>
            <w:r w:rsidRPr="007B44C9">
              <w:rPr>
                <w:rFonts w:ascii="Times New Roman" w:eastAsia="Times New Roman" w:hAnsi="Times New Roman" w:cs="Times New Roman"/>
                <w:sz w:val="28"/>
                <w:szCs w:val="28"/>
                <w:lang w:val="uk-UA" w:eastAsia="ru-RU"/>
              </w:rPr>
              <w:t>Продов-</w:t>
            </w:r>
            <w:proofErr w:type="spellEnd"/>
          </w:p>
          <w:p w:rsidR="002F711D" w:rsidRPr="007B44C9" w:rsidRDefault="002F711D" w:rsidP="007F2AC4">
            <w:pPr>
              <w:spacing w:after="0"/>
              <w:ind w:left="26" w:firstLine="3"/>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жують навчатися</w:t>
            </w:r>
          </w:p>
        </w:tc>
        <w:tc>
          <w:tcPr>
            <w:tcW w:w="1980" w:type="dxa"/>
            <w:vAlign w:val="center"/>
          </w:tcPr>
          <w:p w:rsidR="002F711D" w:rsidRPr="007B44C9" w:rsidRDefault="002F711D" w:rsidP="007F2AC4">
            <w:pPr>
              <w:spacing w:after="0"/>
              <w:ind w:firstLine="51"/>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Вільне праце</w:t>
            </w:r>
          </w:p>
          <w:p w:rsidR="002F711D" w:rsidRPr="007B44C9" w:rsidRDefault="002F711D" w:rsidP="007F2AC4">
            <w:pPr>
              <w:spacing w:after="0"/>
              <w:ind w:firstLine="51"/>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влаштування</w:t>
            </w:r>
          </w:p>
        </w:tc>
      </w:tr>
      <w:tr w:rsidR="002F711D" w:rsidRPr="007B44C9" w:rsidTr="007F2AC4">
        <w:trPr>
          <w:trHeight w:val="736"/>
          <w:jc w:val="center"/>
        </w:trPr>
        <w:tc>
          <w:tcPr>
            <w:tcW w:w="1578" w:type="dxa"/>
            <w:vAlign w:val="center"/>
          </w:tcPr>
          <w:p w:rsidR="002F711D" w:rsidRPr="007B44C9" w:rsidRDefault="002F711D" w:rsidP="007F2AC4">
            <w:pPr>
              <w:spacing w:after="0"/>
              <w:ind w:left="36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2017</w:t>
            </w:r>
          </w:p>
        </w:tc>
        <w:tc>
          <w:tcPr>
            <w:tcW w:w="1295" w:type="dxa"/>
            <w:vAlign w:val="center"/>
          </w:tcPr>
          <w:p w:rsidR="002F711D" w:rsidRPr="007B44C9" w:rsidRDefault="002F711D" w:rsidP="007F2AC4">
            <w:pPr>
              <w:spacing w:after="0"/>
              <w:ind w:left="360" w:firstLine="12"/>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140</w:t>
            </w:r>
          </w:p>
        </w:tc>
        <w:tc>
          <w:tcPr>
            <w:tcW w:w="1307" w:type="dxa"/>
            <w:vAlign w:val="center"/>
          </w:tcPr>
          <w:p w:rsidR="002F711D" w:rsidRPr="007B44C9" w:rsidRDefault="002F711D" w:rsidP="007F2AC4">
            <w:pPr>
              <w:spacing w:after="0"/>
              <w:ind w:left="36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28</w:t>
            </w:r>
          </w:p>
        </w:tc>
        <w:tc>
          <w:tcPr>
            <w:tcW w:w="1717" w:type="dxa"/>
            <w:gridSpan w:val="2"/>
            <w:vAlign w:val="center"/>
          </w:tcPr>
          <w:p w:rsidR="002F711D" w:rsidRPr="007B44C9" w:rsidRDefault="002F711D" w:rsidP="007F2AC4">
            <w:pPr>
              <w:spacing w:after="0"/>
              <w:ind w:left="26" w:firstLine="3"/>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23</w:t>
            </w:r>
          </w:p>
        </w:tc>
        <w:tc>
          <w:tcPr>
            <w:tcW w:w="1441" w:type="dxa"/>
            <w:vAlign w:val="center"/>
          </w:tcPr>
          <w:p w:rsidR="002F711D" w:rsidRPr="007B44C9" w:rsidRDefault="002F711D" w:rsidP="007F2AC4">
            <w:pPr>
              <w:spacing w:after="0"/>
              <w:ind w:left="32"/>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75</w:t>
            </w:r>
          </w:p>
        </w:tc>
        <w:tc>
          <w:tcPr>
            <w:tcW w:w="1980" w:type="dxa"/>
            <w:vAlign w:val="center"/>
          </w:tcPr>
          <w:p w:rsidR="002F711D" w:rsidRPr="007B44C9" w:rsidRDefault="002F711D" w:rsidP="007F2AC4">
            <w:pPr>
              <w:spacing w:after="0"/>
              <w:jc w:val="center"/>
              <w:rPr>
                <w:rFonts w:ascii="Times New Roman" w:eastAsia="Times New Roman" w:hAnsi="Times New Roman" w:cs="Times New Roman"/>
                <w:sz w:val="28"/>
                <w:szCs w:val="28"/>
                <w:lang w:val="uk-UA" w:eastAsia="ru-RU"/>
              </w:rPr>
            </w:pPr>
            <w:r w:rsidRPr="007B44C9">
              <w:rPr>
                <w:rFonts w:ascii="Times New Roman" w:eastAsia="Times New Roman" w:hAnsi="Times New Roman" w:cs="Times New Roman"/>
                <w:sz w:val="28"/>
                <w:szCs w:val="28"/>
                <w:lang w:val="uk-UA" w:eastAsia="ru-RU"/>
              </w:rPr>
              <w:t>-</w:t>
            </w:r>
          </w:p>
        </w:tc>
      </w:tr>
    </w:tbl>
    <w:p w:rsidR="002F711D" w:rsidRPr="007B44C9" w:rsidRDefault="002F711D" w:rsidP="002F711D">
      <w:pPr>
        <w:spacing w:after="0"/>
        <w:rPr>
          <w:rFonts w:ascii="Times New Roman" w:eastAsia="Times New Roman" w:hAnsi="Times New Roman" w:cs="Times New Roman"/>
          <w:sz w:val="24"/>
          <w:szCs w:val="24"/>
          <w:lang w:val="uk-UA" w:eastAsia="ru-RU"/>
        </w:rPr>
      </w:pPr>
    </w:p>
    <w:p w:rsidR="00724F8D" w:rsidRDefault="00724F8D" w:rsidP="00FE35A1">
      <w:pPr>
        <w:spacing w:after="0"/>
        <w:ind w:left="360"/>
        <w:jc w:val="center"/>
        <w:rPr>
          <w:rFonts w:ascii="Times New Roman" w:eastAsia="Times New Roman" w:hAnsi="Times New Roman" w:cs="Times New Roman"/>
          <w:b/>
          <w:bCs/>
          <w:sz w:val="24"/>
          <w:szCs w:val="24"/>
          <w:lang w:val="uk-UA" w:eastAsia="ru-RU"/>
        </w:rPr>
      </w:pPr>
    </w:p>
    <w:p w:rsidR="00724F8D" w:rsidRDefault="00724F8D" w:rsidP="00FE35A1">
      <w:pPr>
        <w:spacing w:after="0"/>
        <w:ind w:left="360"/>
        <w:jc w:val="center"/>
        <w:rPr>
          <w:rFonts w:ascii="Times New Roman" w:eastAsia="Times New Roman" w:hAnsi="Times New Roman" w:cs="Times New Roman"/>
          <w:b/>
          <w:bCs/>
          <w:sz w:val="24"/>
          <w:szCs w:val="24"/>
          <w:lang w:val="uk-UA" w:eastAsia="ru-RU"/>
        </w:rPr>
      </w:pPr>
    </w:p>
    <w:p w:rsidR="002C669F" w:rsidRDefault="002C669F" w:rsidP="00FE35A1">
      <w:pPr>
        <w:spacing w:after="0"/>
        <w:ind w:left="360"/>
        <w:jc w:val="center"/>
        <w:rPr>
          <w:rFonts w:ascii="Times New Roman" w:eastAsia="Times New Roman" w:hAnsi="Times New Roman" w:cs="Times New Roman"/>
          <w:b/>
          <w:bCs/>
          <w:sz w:val="24"/>
          <w:szCs w:val="24"/>
          <w:lang w:val="uk-UA" w:eastAsia="ru-RU"/>
        </w:rPr>
        <w:sectPr w:rsidR="002C669F" w:rsidSect="002C669F">
          <w:pgSz w:w="11906" w:h="16838"/>
          <w:pgMar w:top="1134" w:right="851" w:bottom="1134" w:left="1701" w:header="709" w:footer="709" w:gutter="0"/>
          <w:cols w:space="708"/>
          <w:docGrid w:linePitch="360"/>
        </w:sectPr>
      </w:pPr>
    </w:p>
    <w:p w:rsidR="00FE35A1" w:rsidRPr="005C3ABA" w:rsidRDefault="00FE35A1" w:rsidP="00FE35A1">
      <w:pPr>
        <w:spacing w:after="0"/>
        <w:ind w:left="360"/>
        <w:jc w:val="center"/>
        <w:rPr>
          <w:rFonts w:ascii="Times New Roman" w:eastAsia="Times New Roman" w:hAnsi="Times New Roman" w:cs="Times New Roman"/>
          <w:b/>
          <w:bCs/>
          <w:color w:val="FF0000"/>
          <w:sz w:val="28"/>
          <w:szCs w:val="28"/>
          <w:lang w:val="uk-UA" w:eastAsia="ru-RU"/>
        </w:rPr>
      </w:pPr>
      <w:r w:rsidRPr="005C3ABA">
        <w:rPr>
          <w:rFonts w:ascii="Times New Roman" w:eastAsia="Times New Roman" w:hAnsi="Times New Roman" w:cs="Times New Roman"/>
          <w:b/>
          <w:bCs/>
          <w:sz w:val="28"/>
          <w:szCs w:val="28"/>
          <w:lang w:val="uk-UA" w:eastAsia="ru-RU"/>
        </w:rPr>
        <w:lastRenderedPageBreak/>
        <w:t xml:space="preserve">ЗАГАЛЬНІ ПОКАЗНИКИ РОЗВИТКУ </w:t>
      </w:r>
    </w:p>
    <w:p w:rsidR="00FE35A1" w:rsidRPr="005C3ABA" w:rsidRDefault="00FE35A1" w:rsidP="00FE35A1">
      <w:pPr>
        <w:spacing w:after="0"/>
        <w:ind w:left="360"/>
        <w:jc w:val="center"/>
        <w:rPr>
          <w:rFonts w:ascii="Times New Roman" w:eastAsia="Times New Roman" w:hAnsi="Times New Roman" w:cs="Times New Roman"/>
          <w:b/>
          <w:bCs/>
          <w:sz w:val="28"/>
          <w:szCs w:val="28"/>
          <w:lang w:val="uk-UA" w:eastAsia="ru-RU"/>
        </w:rPr>
      </w:pPr>
      <w:r w:rsidRPr="005C3ABA">
        <w:rPr>
          <w:rFonts w:ascii="Times New Roman" w:eastAsia="Times New Roman" w:hAnsi="Times New Roman" w:cs="Times New Roman"/>
          <w:b/>
          <w:bCs/>
          <w:sz w:val="28"/>
          <w:szCs w:val="28"/>
          <w:lang w:val="uk-UA" w:eastAsia="ru-RU"/>
        </w:rPr>
        <w:t>ДВНЗ «Харківський коледж текстилю та дизайну»</w:t>
      </w:r>
    </w:p>
    <w:p w:rsidR="005C3ABA" w:rsidRDefault="005C3ABA" w:rsidP="00FE35A1">
      <w:pPr>
        <w:spacing w:after="0"/>
        <w:jc w:val="center"/>
        <w:rPr>
          <w:rFonts w:ascii="Times New Roman" w:eastAsia="Times New Roman" w:hAnsi="Times New Roman" w:cs="Times New Roman"/>
          <w:b/>
          <w:bCs/>
          <w:sz w:val="28"/>
          <w:szCs w:val="28"/>
          <w:lang w:val="uk-UA" w:eastAsia="ru-RU"/>
        </w:rPr>
      </w:pPr>
    </w:p>
    <w:p w:rsidR="00FE35A1" w:rsidRDefault="00FE35A1" w:rsidP="00FE35A1">
      <w:pPr>
        <w:spacing w:after="0"/>
        <w:jc w:val="center"/>
        <w:rPr>
          <w:rFonts w:ascii="Times New Roman" w:eastAsia="Times New Roman" w:hAnsi="Times New Roman" w:cs="Times New Roman"/>
          <w:sz w:val="28"/>
          <w:szCs w:val="28"/>
          <w:lang w:val="uk-UA" w:eastAsia="ru-RU"/>
        </w:rPr>
      </w:pPr>
      <w:r w:rsidRPr="005C3ABA">
        <w:rPr>
          <w:rFonts w:ascii="Times New Roman" w:eastAsia="Times New Roman" w:hAnsi="Times New Roman" w:cs="Times New Roman"/>
          <w:b/>
          <w:bCs/>
          <w:sz w:val="28"/>
          <w:szCs w:val="28"/>
          <w:lang w:val="uk-UA" w:eastAsia="ru-RU"/>
        </w:rPr>
        <w:t xml:space="preserve">Таблиця </w:t>
      </w:r>
      <w:r w:rsidRPr="005C3ABA">
        <w:rPr>
          <w:rFonts w:ascii="Times New Roman" w:eastAsia="Times New Roman" w:hAnsi="Times New Roman" w:cs="Times New Roman"/>
          <w:sz w:val="28"/>
          <w:szCs w:val="28"/>
          <w:lang w:val="uk-UA" w:eastAsia="ru-RU"/>
        </w:rPr>
        <w:t xml:space="preserve"> Загальні показники розвитку Державного вищого навчального закладу «Харківський коледж текстилю та дизайну» (станом на 01.01.2018)</w:t>
      </w:r>
    </w:p>
    <w:p w:rsidR="005C3ABA" w:rsidRPr="005C3ABA" w:rsidRDefault="005C3ABA" w:rsidP="00FE35A1">
      <w:pPr>
        <w:spacing w:after="0"/>
        <w:jc w:val="center"/>
        <w:rPr>
          <w:rFonts w:ascii="Times New Roman" w:eastAsia="Times New Roman" w:hAnsi="Times New Roman" w:cs="Times New Roman"/>
          <w:sz w:val="28"/>
          <w:szCs w:val="28"/>
          <w:lang w:val="uk-UA"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4"/>
        <w:gridCol w:w="6764"/>
        <w:gridCol w:w="2160"/>
      </w:tblGrid>
      <w:tr w:rsidR="00FE35A1" w:rsidRPr="007B44C9" w:rsidTr="007F2AC4">
        <w:trPr>
          <w:trHeight w:val="550"/>
        </w:trPr>
        <w:tc>
          <w:tcPr>
            <w:tcW w:w="544" w:type="dxa"/>
          </w:tcPr>
          <w:p w:rsidR="00FE35A1" w:rsidRPr="007B44C9" w:rsidRDefault="00FE35A1" w:rsidP="00FE35A1">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п/п</w:t>
            </w:r>
          </w:p>
        </w:tc>
        <w:tc>
          <w:tcPr>
            <w:tcW w:w="6764" w:type="dxa"/>
            <w:vAlign w:val="center"/>
          </w:tcPr>
          <w:p w:rsidR="00FE35A1" w:rsidRPr="007B44C9" w:rsidRDefault="00FE35A1" w:rsidP="00FE35A1">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Показник</w:t>
            </w:r>
          </w:p>
        </w:tc>
        <w:tc>
          <w:tcPr>
            <w:tcW w:w="2160" w:type="dxa"/>
            <w:vAlign w:val="center"/>
          </w:tcPr>
          <w:p w:rsidR="00FE35A1" w:rsidRPr="007B44C9" w:rsidRDefault="00FE35A1" w:rsidP="00FE35A1">
            <w:pPr>
              <w:spacing w:after="0" w:line="240" w:lineRule="auto"/>
              <w:jc w:val="center"/>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2016 рік</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ліцензованих спеціальностей (всього)</w:t>
            </w:r>
          </w:p>
          <w:p w:rsidR="00FE35A1" w:rsidRPr="007B44C9" w:rsidRDefault="00FE35A1" w:rsidP="00FE35A1">
            <w:pPr>
              <w:numPr>
                <w:ilvl w:val="0"/>
                <w:numId w:val="22"/>
              </w:num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 Переліком – 2007</w:t>
            </w:r>
          </w:p>
          <w:p w:rsidR="00FE35A1" w:rsidRPr="007B44C9" w:rsidRDefault="00FE35A1" w:rsidP="00FE35A1">
            <w:pPr>
              <w:numPr>
                <w:ilvl w:val="0"/>
                <w:numId w:val="22"/>
              </w:num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 Переліком - 2015</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p>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11</w:t>
            </w:r>
          </w:p>
          <w:p w:rsidR="00FE35A1" w:rsidRPr="007B44C9" w:rsidRDefault="00FE35A1" w:rsidP="00FE35A1">
            <w:pPr>
              <w:spacing w:after="0" w:line="240" w:lineRule="auto"/>
              <w:jc w:val="center"/>
              <w:rPr>
                <w:rFonts w:ascii="Times New Roman" w:eastAsia="Times New Roman" w:hAnsi="Times New Roman" w:cs="Times New Roman"/>
                <w:bCs/>
                <w:sz w:val="24"/>
                <w:szCs w:val="24"/>
                <w:lang w:val="uk-UA" w:eastAsia="ru-RU"/>
              </w:rPr>
            </w:pPr>
            <w:r w:rsidRPr="007B44C9">
              <w:rPr>
                <w:rFonts w:ascii="Times New Roman" w:eastAsia="Times New Roman" w:hAnsi="Times New Roman" w:cs="Times New Roman"/>
                <w:b/>
                <w:bCs/>
                <w:sz w:val="24"/>
                <w:szCs w:val="24"/>
                <w:lang w:val="uk-UA" w:eastAsia="ru-RU"/>
              </w:rPr>
              <w:t>7</w:t>
            </w:r>
          </w:p>
        </w:tc>
      </w:tr>
      <w:tr w:rsidR="00FE35A1" w:rsidRPr="007B44C9" w:rsidTr="007F2AC4">
        <w:tc>
          <w:tcPr>
            <w:tcW w:w="544" w:type="dxa"/>
            <w:vMerge w:val="restart"/>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Контингент студентів на всіх курсах навчання, всього</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621</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 т.ч. денна форма навчання</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603</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 державним замовленням</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455</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відрахованих </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44</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поновлених</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6</w:t>
            </w:r>
          </w:p>
        </w:tc>
      </w:tr>
      <w:tr w:rsidR="00FE35A1" w:rsidRPr="007B44C9" w:rsidTr="007F2AC4">
        <w:tc>
          <w:tcPr>
            <w:tcW w:w="544" w:type="dxa"/>
            <w:vMerge w:val="restart"/>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відокремлених підрозділів</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навчального закладу</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left" w:pos="391"/>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інших ВНЗ на базі навчального закладу</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факультетів (відділень)</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3</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кафедр (циклових комісій)</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9</w:t>
            </w:r>
          </w:p>
        </w:tc>
      </w:tr>
      <w:tr w:rsidR="00FE35A1" w:rsidRPr="007B44C9" w:rsidTr="007F2AC4">
        <w:tc>
          <w:tcPr>
            <w:tcW w:w="544" w:type="dxa"/>
            <w:vMerge w:val="restart"/>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співробітників (всього),</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170</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 т.ч. науково-педагогічних (педагогічних)</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96</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із науковим ступенем та вченим званням</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7</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вищої категорії </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44</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першої категорії</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17</w:t>
            </w:r>
          </w:p>
        </w:tc>
      </w:tr>
      <w:tr w:rsidR="00FE35A1" w:rsidRPr="007B44C9" w:rsidTr="007F2AC4">
        <w:tc>
          <w:tcPr>
            <w:tcW w:w="544" w:type="dxa"/>
            <w:vMerge w:val="restart"/>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будівель</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6</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110"/>
                <w:tab w:val="left" w:pos="536"/>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їх загальна площа, всього</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16146</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 одного студента приведеного контингенту</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26</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лабораторій (частка від потреби, %) </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100</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кабінетів (частка від потреби, %)</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100</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майстерень (частка від потреби, %)</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100</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Кількість комп’ютерів на 100 студентів</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14,5</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Загальний фонд власної бібліотеки (</w:t>
            </w:r>
            <w:proofErr w:type="spellStart"/>
            <w:r w:rsidRPr="007B44C9">
              <w:rPr>
                <w:rFonts w:ascii="Times New Roman" w:eastAsia="Times New Roman" w:hAnsi="Times New Roman" w:cs="Times New Roman"/>
                <w:sz w:val="24"/>
                <w:szCs w:val="24"/>
                <w:lang w:val="uk-UA" w:eastAsia="ru-RU"/>
              </w:rPr>
              <w:t>к-ть</w:t>
            </w:r>
            <w:proofErr w:type="spellEnd"/>
            <w:r w:rsidRPr="007B44C9">
              <w:rPr>
                <w:rFonts w:ascii="Times New Roman" w:eastAsia="Times New Roman" w:hAnsi="Times New Roman" w:cs="Times New Roman"/>
                <w:sz w:val="24"/>
                <w:szCs w:val="24"/>
                <w:lang w:val="uk-UA" w:eastAsia="ru-RU"/>
              </w:rPr>
              <w:t xml:space="preserve"> томів), в тому числі україномовна література</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101645/</w:t>
            </w:r>
          </w:p>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40812</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Забезпечення студентів гуртожитком (% від потреби)</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100</w:t>
            </w:r>
          </w:p>
        </w:tc>
      </w:tr>
      <w:tr w:rsidR="00FE35A1" w:rsidRPr="007B44C9" w:rsidTr="007F2AC4">
        <w:tc>
          <w:tcPr>
            <w:tcW w:w="544" w:type="dxa"/>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Частка випускників, що навчались за держзамовленням, які отримали направлення на роботу за фахом (%), за </w:t>
            </w:r>
            <w:proofErr w:type="spellStart"/>
            <w:r w:rsidRPr="007B44C9">
              <w:rPr>
                <w:rFonts w:ascii="Times New Roman" w:eastAsia="Times New Roman" w:hAnsi="Times New Roman" w:cs="Times New Roman"/>
                <w:sz w:val="24"/>
                <w:szCs w:val="24"/>
                <w:lang w:val="uk-UA" w:eastAsia="ru-RU"/>
              </w:rPr>
              <w:t>моніторингом-</w:t>
            </w:r>
            <w:proofErr w:type="spellEnd"/>
            <w:r w:rsidRPr="007B44C9">
              <w:rPr>
                <w:rFonts w:ascii="Times New Roman" w:eastAsia="Times New Roman" w:hAnsi="Times New Roman" w:cs="Times New Roman"/>
                <w:sz w:val="24"/>
                <w:szCs w:val="24"/>
                <w:lang w:val="uk-UA" w:eastAsia="ru-RU"/>
              </w:rPr>
              <w:t xml:space="preserve"> працевлаштовані/продовжують навчатися,%</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p>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25/23/75</w:t>
            </w:r>
          </w:p>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p>
        </w:tc>
      </w:tr>
      <w:tr w:rsidR="00FE35A1" w:rsidRPr="007B44C9" w:rsidTr="007F2AC4">
        <w:tc>
          <w:tcPr>
            <w:tcW w:w="544" w:type="dxa"/>
            <w:vMerge w:val="restart"/>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Загальний обсяг бюджетного фінансування (тис. грн.).</w:t>
            </w:r>
          </w:p>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Надходження позабюджетних коштів (тис. грн.), всього в т.ч. за рахунок</w:t>
            </w:r>
          </w:p>
        </w:tc>
        <w:tc>
          <w:tcPr>
            <w:tcW w:w="2160" w:type="dxa"/>
            <w:shd w:val="clear" w:color="auto" w:fill="FFFFFF"/>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15423</w:t>
            </w:r>
          </w:p>
          <w:p w:rsidR="00FE35A1" w:rsidRPr="007B44C9" w:rsidRDefault="00FE35A1" w:rsidP="00FE35A1">
            <w:pPr>
              <w:spacing w:after="0" w:line="240" w:lineRule="auto"/>
              <w:jc w:val="center"/>
              <w:rPr>
                <w:rFonts w:ascii="Times New Roman" w:eastAsia="Times New Roman" w:hAnsi="Times New Roman" w:cs="Times New Roman"/>
                <w:b/>
                <w:bCs/>
                <w:sz w:val="24"/>
                <w:szCs w:val="24"/>
                <w:highlight w:val="magenta"/>
                <w:lang w:val="uk-UA" w:eastAsia="ru-RU"/>
              </w:rPr>
            </w:pPr>
            <w:r w:rsidRPr="007B44C9">
              <w:rPr>
                <w:rFonts w:ascii="Times New Roman" w:eastAsia="Times New Roman" w:hAnsi="Times New Roman" w:cs="Times New Roman"/>
                <w:b/>
                <w:bCs/>
                <w:sz w:val="24"/>
                <w:szCs w:val="24"/>
                <w:lang w:val="uk-UA" w:eastAsia="ru-RU"/>
              </w:rPr>
              <w:t>2832</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оплати за навчання</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1338</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204"/>
                <w:tab w:val="left" w:pos="391"/>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оплати за гуртожиток</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1068</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left" w:pos="391"/>
                <w:tab w:val="num" w:pos="765"/>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виробничої діяльності та господарської діяльності</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45</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Default="00FE35A1" w:rsidP="00FE35A1">
            <w:pPr>
              <w:numPr>
                <w:ilvl w:val="1"/>
                <w:numId w:val="21"/>
              </w:numPr>
              <w:tabs>
                <w:tab w:val="num" w:pos="204"/>
                <w:tab w:val="left" w:pos="356"/>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спонсорської допомоги</w:t>
            </w:r>
          </w:p>
          <w:p w:rsidR="005C3ABA" w:rsidRPr="007B44C9" w:rsidRDefault="005C3ABA" w:rsidP="005C3ABA">
            <w:pPr>
              <w:tabs>
                <w:tab w:val="num" w:pos="1080"/>
              </w:tabs>
              <w:spacing w:after="0" w:line="240" w:lineRule="auto"/>
              <w:ind w:left="204"/>
              <w:rPr>
                <w:rFonts w:ascii="Times New Roman" w:eastAsia="Times New Roman" w:hAnsi="Times New Roman" w:cs="Times New Roman"/>
                <w:sz w:val="24"/>
                <w:szCs w:val="24"/>
                <w:lang w:val="uk-UA" w:eastAsia="ru-RU"/>
              </w:rPr>
            </w:pP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381</w:t>
            </w:r>
          </w:p>
        </w:tc>
      </w:tr>
      <w:tr w:rsidR="00FE35A1" w:rsidRPr="007B44C9" w:rsidTr="007F2AC4">
        <w:tc>
          <w:tcPr>
            <w:tcW w:w="544" w:type="dxa"/>
            <w:vMerge w:val="restart"/>
          </w:tcPr>
          <w:p w:rsidR="00FE35A1" w:rsidRPr="007B44C9" w:rsidRDefault="00FE35A1" w:rsidP="00FE35A1">
            <w:pPr>
              <w:numPr>
                <w:ilvl w:val="0"/>
                <w:numId w:val="21"/>
              </w:numPr>
              <w:spacing w:after="0" w:line="240" w:lineRule="auto"/>
              <w:jc w:val="center"/>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Витрати позабюджетних коштів (тис. грн.) на:</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2764</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заробітну плату та нарахування</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1794</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стипендію</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 xml:space="preserve">придбання обладнання та інвентарю </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33</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придбання навчальної та наукової літератури</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w:t>
            </w:r>
          </w:p>
        </w:tc>
      </w:tr>
      <w:tr w:rsidR="00FE35A1" w:rsidRPr="007B44C9" w:rsidTr="007F2AC4">
        <w:tc>
          <w:tcPr>
            <w:tcW w:w="544" w:type="dxa"/>
            <w:vMerge/>
            <w:vAlign w:val="center"/>
          </w:tcPr>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tc>
        <w:tc>
          <w:tcPr>
            <w:tcW w:w="6764" w:type="dxa"/>
          </w:tcPr>
          <w:p w:rsidR="00FE35A1" w:rsidRPr="007B44C9" w:rsidRDefault="00FE35A1" w:rsidP="00FE35A1">
            <w:pPr>
              <w:numPr>
                <w:ilvl w:val="1"/>
                <w:numId w:val="21"/>
              </w:numPr>
              <w:tabs>
                <w:tab w:val="num" w:pos="437"/>
              </w:tabs>
              <w:spacing w:after="0" w:line="240" w:lineRule="auto"/>
              <w:ind w:left="204" w:firstLine="0"/>
              <w:rPr>
                <w:rFonts w:ascii="Times New Roman" w:eastAsia="Times New Roman" w:hAnsi="Times New Roman" w:cs="Times New Roman"/>
                <w:sz w:val="24"/>
                <w:szCs w:val="24"/>
                <w:lang w:val="uk-UA" w:eastAsia="ru-RU"/>
              </w:rPr>
            </w:pPr>
            <w:r w:rsidRPr="007B44C9">
              <w:rPr>
                <w:rFonts w:ascii="Times New Roman" w:eastAsia="Times New Roman" w:hAnsi="Times New Roman" w:cs="Times New Roman"/>
                <w:sz w:val="24"/>
                <w:szCs w:val="24"/>
                <w:lang w:val="uk-UA" w:eastAsia="ru-RU"/>
              </w:rPr>
              <w:t>господарські та комунальні витрати</w:t>
            </w:r>
          </w:p>
        </w:tc>
        <w:tc>
          <w:tcPr>
            <w:tcW w:w="2160" w:type="dxa"/>
          </w:tcPr>
          <w:p w:rsidR="00FE35A1" w:rsidRPr="007B44C9" w:rsidRDefault="00FE35A1" w:rsidP="00FE35A1">
            <w:pPr>
              <w:spacing w:after="0" w:line="240" w:lineRule="auto"/>
              <w:jc w:val="center"/>
              <w:rPr>
                <w:rFonts w:ascii="Times New Roman" w:eastAsia="Times New Roman" w:hAnsi="Times New Roman" w:cs="Times New Roman"/>
                <w:b/>
                <w:bCs/>
                <w:sz w:val="24"/>
                <w:szCs w:val="24"/>
                <w:lang w:val="uk-UA" w:eastAsia="ru-RU"/>
              </w:rPr>
            </w:pPr>
            <w:r w:rsidRPr="007B44C9">
              <w:rPr>
                <w:rFonts w:ascii="Times New Roman" w:eastAsia="Times New Roman" w:hAnsi="Times New Roman" w:cs="Times New Roman"/>
                <w:b/>
                <w:bCs/>
                <w:sz w:val="24"/>
                <w:szCs w:val="24"/>
                <w:lang w:val="uk-UA" w:eastAsia="ru-RU"/>
              </w:rPr>
              <w:t>937</w:t>
            </w:r>
          </w:p>
        </w:tc>
      </w:tr>
    </w:tbl>
    <w:p w:rsidR="00FE35A1" w:rsidRPr="007B44C9" w:rsidRDefault="00FE35A1" w:rsidP="00FE35A1">
      <w:pPr>
        <w:spacing w:after="0" w:line="240" w:lineRule="auto"/>
        <w:rPr>
          <w:rFonts w:ascii="Times New Roman" w:eastAsia="Times New Roman" w:hAnsi="Times New Roman" w:cs="Times New Roman"/>
          <w:sz w:val="24"/>
          <w:szCs w:val="24"/>
          <w:lang w:val="uk-UA" w:eastAsia="ru-RU"/>
        </w:rPr>
      </w:pPr>
    </w:p>
    <w:p w:rsidR="00DF3B33" w:rsidRDefault="00DF3B33" w:rsidP="00CA38BA">
      <w:pPr>
        <w:tabs>
          <w:tab w:val="left" w:pos="4095"/>
        </w:tabs>
        <w:rPr>
          <w:rFonts w:ascii="Times New Roman" w:hAnsi="Times New Roman" w:cs="Times New Roman"/>
          <w:sz w:val="24"/>
          <w:szCs w:val="24"/>
          <w:lang w:val="uk-UA"/>
        </w:rPr>
      </w:pPr>
    </w:p>
    <w:p w:rsidR="005C3ABA" w:rsidRDefault="005C3ABA" w:rsidP="00CA38BA">
      <w:pPr>
        <w:tabs>
          <w:tab w:val="left" w:pos="4095"/>
        </w:tabs>
        <w:rPr>
          <w:rFonts w:ascii="Times New Roman" w:hAnsi="Times New Roman" w:cs="Times New Roman"/>
          <w:sz w:val="24"/>
          <w:szCs w:val="24"/>
          <w:lang w:val="uk-UA"/>
        </w:rPr>
      </w:pPr>
    </w:p>
    <w:p w:rsidR="005C3ABA" w:rsidRDefault="005C3ABA" w:rsidP="005C3ABA">
      <w:pPr>
        <w:tabs>
          <w:tab w:val="left" w:pos="4095"/>
        </w:tabs>
        <w:spacing w:after="0" w:line="240" w:lineRule="auto"/>
        <w:rPr>
          <w:rFonts w:ascii="Times New Roman" w:hAnsi="Times New Roman" w:cs="Times New Roman"/>
          <w:sz w:val="28"/>
          <w:szCs w:val="28"/>
          <w:lang w:val="uk-UA"/>
        </w:rPr>
      </w:pPr>
      <w:r w:rsidRPr="005C3ABA">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ДВНЗ «Харківський </w:t>
      </w:r>
    </w:p>
    <w:p w:rsidR="005C3ABA" w:rsidRPr="005C3ABA" w:rsidRDefault="005C3ABA" w:rsidP="005C3ABA">
      <w:pPr>
        <w:tabs>
          <w:tab w:val="left" w:pos="409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коледж текстилю та дизайну»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О.А.Ємельянова</w:t>
      </w:r>
    </w:p>
    <w:sectPr w:rsidR="005C3ABA" w:rsidRPr="005C3ABA" w:rsidSect="005C3AB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AC4" w:rsidRDefault="007F2AC4" w:rsidP="00AC324E">
      <w:pPr>
        <w:spacing w:after="0" w:line="240" w:lineRule="auto"/>
      </w:pPr>
      <w:r>
        <w:separator/>
      </w:r>
    </w:p>
  </w:endnote>
  <w:endnote w:type="continuationSeparator" w:id="0">
    <w:p w:rsidR="007F2AC4" w:rsidRDefault="007F2AC4" w:rsidP="00AC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C4" w:rsidRDefault="00D37721" w:rsidP="00405AA4">
    <w:pPr>
      <w:pStyle w:val="a3"/>
      <w:framePr w:wrap="around" w:vAnchor="text" w:hAnchor="margin" w:xAlign="center" w:y="1"/>
      <w:rPr>
        <w:rStyle w:val="a5"/>
      </w:rPr>
    </w:pPr>
    <w:r>
      <w:rPr>
        <w:rStyle w:val="a5"/>
      </w:rPr>
      <w:fldChar w:fldCharType="begin"/>
    </w:r>
    <w:r w:rsidR="007F2AC4">
      <w:rPr>
        <w:rStyle w:val="a5"/>
      </w:rPr>
      <w:instrText xml:space="preserve">PAGE  </w:instrText>
    </w:r>
    <w:r>
      <w:rPr>
        <w:rStyle w:val="a5"/>
      </w:rPr>
      <w:fldChar w:fldCharType="end"/>
    </w:r>
  </w:p>
  <w:p w:rsidR="007F2AC4" w:rsidRDefault="007F2AC4" w:rsidP="00405AA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C4" w:rsidRDefault="00D37721">
    <w:pPr>
      <w:pStyle w:val="a3"/>
      <w:jc w:val="center"/>
    </w:pPr>
    <w:r>
      <w:fldChar w:fldCharType="begin"/>
    </w:r>
    <w:r w:rsidR="007F2AC4">
      <w:instrText xml:space="preserve"> PAGE   \* MERGEFORMAT </w:instrText>
    </w:r>
    <w:r>
      <w:fldChar w:fldCharType="separate"/>
    </w:r>
    <w:r w:rsidR="005C3ABA">
      <w:rPr>
        <w:noProof/>
      </w:rPr>
      <w:t>57</w:t>
    </w:r>
    <w:r>
      <w:fldChar w:fldCharType="end"/>
    </w:r>
  </w:p>
  <w:p w:rsidR="007F2AC4" w:rsidRPr="008C7966" w:rsidRDefault="007F2AC4" w:rsidP="00405A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AC4" w:rsidRDefault="007F2AC4" w:rsidP="00AC324E">
      <w:pPr>
        <w:spacing w:after="0" w:line="240" w:lineRule="auto"/>
      </w:pPr>
      <w:r>
        <w:separator/>
      </w:r>
    </w:p>
  </w:footnote>
  <w:footnote w:type="continuationSeparator" w:id="0">
    <w:p w:rsidR="007F2AC4" w:rsidRDefault="007F2AC4" w:rsidP="00AC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7359"/>
    <w:multiLevelType w:val="hybridMultilevel"/>
    <w:tmpl w:val="60A86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91920"/>
    <w:multiLevelType w:val="hybridMultilevel"/>
    <w:tmpl w:val="25825B26"/>
    <w:lvl w:ilvl="0" w:tplc="2ED0550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2E6068"/>
    <w:multiLevelType w:val="hybridMultilevel"/>
    <w:tmpl w:val="A75E69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B6E45"/>
    <w:multiLevelType w:val="hybridMultilevel"/>
    <w:tmpl w:val="454E28C8"/>
    <w:lvl w:ilvl="0" w:tplc="A5A4FA6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E64131"/>
    <w:multiLevelType w:val="hybridMultilevel"/>
    <w:tmpl w:val="58E23FDA"/>
    <w:lvl w:ilvl="0" w:tplc="04190005">
      <w:start w:val="1"/>
      <w:numFmt w:val="bullet"/>
      <w:lvlText w:val=""/>
      <w:lvlJc w:val="left"/>
      <w:pPr>
        <w:tabs>
          <w:tab w:val="num" w:pos="2155"/>
        </w:tabs>
        <w:ind w:left="2155" w:hanging="360"/>
      </w:pPr>
      <w:rPr>
        <w:rFonts w:ascii="Wingdings" w:hAnsi="Wingdings" w:hint="default"/>
        <w:color w:val="auto"/>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5">
    <w:nsid w:val="169E570B"/>
    <w:multiLevelType w:val="hybridMultilevel"/>
    <w:tmpl w:val="ECFE59B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037E9F"/>
    <w:multiLevelType w:val="hybridMultilevel"/>
    <w:tmpl w:val="C164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66DBA"/>
    <w:multiLevelType w:val="hybridMultilevel"/>
    <w:tmpl w:val="AD726E60"/>
    <w:lvl w:ilvl="0" w:tplc="E5AED2E8">
      <w:start w:val="20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1D277D"/>
    <w:multiLevelType w:val="hybridMultilevel"/>
    <w:tmpl w:val="16726286"/>
    <w:lvl w:ilvl="0" w:tplc="1EBEB926">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2047B8"/>
    <w:multiLevelType w:val="hybridMultilevel"/>
    <w:tmpl w:val="944CCA72"/>
    <w:lvl w:ilvl="0" w:tplc="DDEC653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5933DF"/>
    <w:multiLevelType w:val="hybridMultilevel"/>
    <w:tmpl w:val="7D4E851C"/>
    <w:lvl w:ilvl="0" w:tplc="04190005">
      <w:start w:val="1"/>
      <w:numFmt w:val="bullet"/>
      <w:lvlText w:val=""/>
      <w:lvlJc w:val="left"/>
      <w:pPr>
        <w:tabs>
          <w:tab w:val="num" w:pos="567"/>
        </w:tabs>
        <w:ind w:left="567" w:hanging="567"/>
      </w:pPr>
      <w:rPr>
        <w:rFonts w:ascii="Wingdings" w:hAnsi="Wingdings" w:hint="default"/>
      </w:rPr>
    </w:lvl>
    <w:lvl w:ilvl="1" w:tplc="04190003">
      <w:start w:val="1"/>
      <w:numFmt w:val="bullet"/>
      <w:lvlText w:val="o"/>
      <w:lvlJc w:val="left"/>
      <w:pPr>
        <w:tabs>
          <w:tab w:val="num" w:pos="-622"/>
        </w:tabs>
        <w:ind w:left="-622" w:hanging="360"/>
      </w:pPr>
      <w:rPr>
        <w:rFonts w:ascii="Courier New" w:hAnsi="Courier New" w:cs="Courier New" w:hint="default"/>
      </w:rPr>
    </w:lvl>
    <w:lvl w:ilvl="2" w:tplc="04190005">
      <w:start w:val="1"/>
      <w:numFmt w:val="bullet"/>
      <w:lvlText w:val=""/>
      <w:lvlJc w:val="left"/>
      <w:pPr>
        <w:tabs>
          <w:tab w:val="num" w:pos="98"/>
        </w:tabs>
        <w:ind w:left="98" w:hanging="360"/>
      </w:pPr>
      <w:rPr>
        <w:rFonts w:ascii="Wingdings" w:hAnsi="Wingdings" w:cs="Wingdings" w:hint="default"/>
      </w:rPr>
    </w:lvl>
    <w:lvl w:ilvl="3" w:tplc="04190001">
      <w:start w:val="1"/>
      <w:numFmt w:val="bullet"/>
      <w:lvlText w:val=""/>
      <w:lvlJc w:val="left"/>
      <w:pPr>
        <w:tabs>
          <w:tab w:val="num" w:pos="818"/>
        </w:tabs>
        <w:ind w:left="818" w:hanging="360"/>
      </w:pPr>
      <w:rPr>
        <w:rFonts w:ascii="Symbol" w:hAnsi="Symbol" w:cs="Symbol" w:hint="default"/>
      </w:rPr>
    </w:lvl>
    <w:lvl w:ilvl="4" w:tplc="04190003">
      <w:start w:val="1"/>
      <w:numFmt w:val="bullet"/>
      <w:lvlText w:val="o"/>
      <w:lvlJc w:val="left"/>
      <w:pPr>
        <w:tabs>
          <w:tab w:val="num" w:pos="1538"/>
        </w:tabs>
        <w:ind w:left="1538" w:hanging="360"/>
      </w:pPr>
      <w:rPr>
        <w:rFonts w:ascii="Courier New" w:hAnsi="Courier New" w:cs="Courier New" w:hint="default"/>
      </w:rPr>
    </w:lvl>
    <w:lvl w:ilvl="5" w:tplc="04190005">
      <w:start w:val="1"/>
      <w:numFmt w:val="bullet"/>
      <w:lvlText w:val=""/>
      <w:lvlJc w:val="left"/>
      <w:pPr>
        <w:tabs>
          <w:tab w:val="num" w:pos="2258"/>
        </w:tabs>
        <w:ind w:left="2258" w:hanging="360"/>
      </w:pPr>
      <w:rPr>
        <w:rFonts w:ascii="Wingdings" w:hAnsi="Wingdings" w:cs="Wingdings" w:hint="default"/>
      </w:rPr>
    </w:lvl>
    <w:lvl w:ilvl="6" w:tplc="04190001">
      <w:start w:val="1"/>
      <w:numFmt w:val="bullet"/>
      <w:lvlText w:val=""/>
      <w:lvlJc w:val="left"/>
      <w:pPr>
        <w:tabs>
          <w:tab w:val="num" w:pos="2978"/>
        </w:tabs>
        <w:ind w:left="2978" w:hanging="360"/>
      </w:pPr>
      <w:rPr>
        <w:rFonts w:ascii="Symbol" w:hAnsi="Symbol" w:cs="Symbol" w:hint="default"/>
      </w:rPr>
    </w:lvl>
    <w:lvl w:ilvl="7" w:tplc="04190003">
      <w:start w:val="1"/>
      <w:numFmt w:val="bullet"/>
      <w:lvlText w:val="o"/>
      <w:lvlJc w:val="left"/>
      <w:pPr>
        <w:tabs>
          <w:tab w:val="num" w:pos="3698"/>
        </w:tabs>
        <w:ind w:left="3698" w:hanging="360"/>
      </w:pPr>
      <w:rPr>
        <w:rFonts w:ascii="Courier New" w:hAnsi="Courier New" w:cs="Courier New" w:hint="default"/>
      </w:rPr>
    </w:lvl>
    <w:lvl w:ilvl="8" w:tplc="04190005">
      <w:start w:val="1"/>
      <w:numFmt w:val="bullet"/>
      <w:lvlText w:val=""/>
      <w:lvlJc w:val="left"/>
      <w:pPr>
        <w:tabs>
          <w:tab w:val="num" w:pos="4418"/>
        </w:tabs>
        <w:ind w:left="4418" w:hanging="360"/>
      </w:pPr>
      <w:rPr>
        <w:rFonts w:ascii="Wingdings" w:hAnsi="Wingdings" w:cs="Wingdings" w:hint="default"/>
      </w:rPr>
    </w:lvl>
  </w:abstractNum>
  <w:abstractNum w:abstractNumId="11">
    <w:nsid w:val="240A4D9B"/>
    <w:multiLevelType w:val="hybridMultilevel"/>
    <w:tmpl w:val="B7D85260"/>
    <w:lvl w:ilvl="0" w:tplc="0419000F">
      <w:start w:val="1"/>
      <w:numFmt w:val="decimal"/>
      <w:lvlText w:val="%1."/>
      <w:lvlJc w:val="left"/>
      <w:pPr>
        <w:tabs>
          <w:tab w:val="num" w:pos="720"/>
        </w:tabs>
        <w:ind w:left="720" w:hanging="360"/>
      </w:pPr>
    </w:lvl>
    <w:lvl w:ilvl="1" w:tplc="82520A3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ED1EA5"/>
    <w:multiLevelType w:val="hybridMultilevel"/>
    <w:tmpl w:val="60006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1533BF"/>
    <w:multiLevelType w:val="hybridMultilevel"/>
    <w:tmpl w:val="2D58D01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36284DF3"/>
    <w:multiLevelType w:val="hybridMultilevel"/>
    <w:tmpl w:val="8F285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D524A"/>
    <w:multiLevelType w:val="hybridMultilevel"/>
    <w:tmpl w:val="8C7CD52C"/>
    <w:lvl w:ilvl="0" w:tplc="8B82750C">
      <w:start w:val="1"/>
      <w:numFmt w:val="bullet"/>
      <w:lvlText w:val="–"/>
      <w:lvlJc w:val="left"/>
      <w:pPr>
        <w:tabs>
          <w:tab w:val="num" w:pos="1315"/>
        </w:tabs>
        <w:ind w:left="1315" w:hanging="360"/>
      </w:pPr>
      <w:rPr>
        <w:rFonts w:ascii="Tw Cen MT Condensed Extra Bold" w:hAnsi="Tw Cen MT Condensed Extra Bold"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020E7C"/>
    <w:multiLevelType w:val="hybridMultilevel"/>
    <w:tmpl w:val="3092AE06"/>
    <w:lvl w:ilvl="0" w:tplc="0419000F">
      <w:start w:val="1"/>
      <w:numFmt w:val="decimal"/>
      <w:lvlText w:val="%1."/>
      <w:lvlJc w:val="left"/>
      <w:pPr>
        <w:tabs>
          <w:tab w:val="num" w:pos="360"/>
        </w:tabs>
        <w:ind w:left="360" w:hanging="360"/>
      </w:pPr>
      <w:rPr>
        <w:rFonts w:cs="Times New Roman"/>
      </w:rPr>
    </w:lvl>
    <w:lvl w:ilvl="1" w:tplc="05D2B7CA">
      <w:start w:val="1"/>
      <w:numFmt w:val="bullet"/>
      <w:lvlText w:val=""/>
      <w:lvlJc w:val="left"/>
      <w:pPr>
        <w:tabs>
          <w:tab w:val="num" w:pos="1080"/>
        </w:tabs>
        <w:ind w:left="1080" w:hanging="360"/>
      </w:pPr>
      <w:rPr>
        <w:rFonts w:ascii="Symbol"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C3551F4"/>
    <w:multiLevelType w:val="hybridMultilevel"/>
    <w:tmpl w:val="94F86AA8"/>
    <w:lvl w:ilvl="0" w:tplc="E048E2DC">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FA07123"/>
    <w:multiLevelType w:val="hybridMultilevel"/>
    <w:tmpl w:val="2EE8FDE4"/>
    <w:lvl w:ilvl="0" w:tplc="A5A4FA6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853185"/>
    <w:multiLevelType w:val="hybridMultilevel"/>
    <w:tmpl w:val="3E0EF254"/>
    <w:lvl w:ilvl="0" w:tplc="04190005">
      <w:start w:val="1"/>
      <w:numFmt w:val="bullet"/>
      <w:lvlText w:val=""/>
      <w:lvlJc w:val="left"/>
      <w:pPr>
        <w:tabs>
          <w:tab w:val="num" w:pos="1635"/>
        </w:tabs>
        <w:ind w:left="1635"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60904EB5"/>
    <w:multiLevelType w:val="hybridMultilevel"/>
    <w:tmpl w:val="53321C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E32F0F"/>
    <w:multiLevelType w:val="hybridMultilevel"/>
    <w:tmpl w:val="34FE3FA4"/>
    <w:lvl w:ilvl="0" w:tplc="8B82750C">
      <w:start w:val="1"/>
      <w:numFmt w:val="bullet"/>
      <w:lvlText w:val="–"/>
      <w:lvlJc w:val="left"/>
      <w:pPr>
        <w:tabs>
          <w:tab w:val="num" w:pos="1315"/>
        </w:tabs>
        <w:ind w:left="1315" w:hanging="360"/>
      </w:pPr>
      <w:rPr>
        <w:rFonts w:ascii="Tw Cen MT Condensed Extra Bold" w:hAnsi="Tw Cen MT Condensed Extra Bold"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29F008C"/>
    <w:multiLevelType w:val="hybridMultilevel"/>
    <w:tmpl w:val="55E6BC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282DC7"/>
    <w:multiLevelType w:val="hybridMultilevel"/>
    <w:tmpl w:val="D05282F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7E583F94"/>
    <w:multiLevelType w:val="hybridMultilevel"/>
    <w:tmpl w:val="A3769760"/>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1"/>
  </w:num>
  <w:num w:numId="2">
    <w:abstractNumId w:val="17"/>
  </w:num>
  <w:num w:numId="3">
    <w:abstractNumId w:val="3"/>
  </w:num>
  <w:num w:numId="4">
    <w:abstractNumId w:val="18"/>
  </w:num>
  <w:num w:numId="5">
    <w:abstractNumId w:val="21"/>
  </w:num>
  <w:num w:numId="6">
    <w:abstractNumId w:val="15"/>
  </w:num>
  <w:num w:numId="7">
    <w:abstractNumId w:val="4"/>
  </w:num>
  <w:num w:numId="8">
    <w:abstractNumId w:val="2"/>
  </w:num>
  <w:num w:numId="9">
    <w:abstractNumId w:val="13"/>
  </w:num>
  <w:num w:numId="10">
    <w:abstractNumId w:val="23"/>
  </w:num>
  <w:num w:numId="11">
    <w:abstractNumId w:val="10"/>
  </w:num>
  <w:num w:numId="12">
    <w:abstractNumId w:val="19"/>
  </w:num>
  <w:num w:numId="13">
    <w:abstractNumId w:val="20"/>
  </w:num>
  <w:num w:numId="14">
    <w:abstractNumId w:val="8"/>
  </w:num>
  <w:num w:numId="15">
    <w:abstractNumId w:val="9"/>
  </w:num>
  <w:num w:numId="16">
    <w:abstractNumId w:val="14"/>
  </w:num>
  <w:num w:numId="17">
    <w:abstractNumId w:val="1"/>
  </w:num>
  <w:num w:numId="18">
    <w:abstractNumId w:val="0"/>
  </w:num>
  <w:num w:numId="19">
    <w:abstractNumId w:val="6"/>
  </w:num>
  <w:num w:numId="20">
    <w:abstractNumId w:val="12"/>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2"/>
  </w:num>
  <w:num w:numId="24">
    <w:abstractNumId w:val="5"/>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71157"/>
    <w:rsid w:val="00064FFD"/>
    <w:rsid w:val="0007506A"/>
    <w:rsid w:val="001D4957"/>
    <w:rsid w:val="001F675A"/>
    <w:rsid w:val="0024595D"/>
    <w:rsid w:val="002C669F"/>
    <w:rsid w:val="002F711D"/>
    <w:rsid w:val="0034077C"/>
    <w:rsid w:val="003C1389"/>
    <w:rsid w:val="00405AA4"/>
    <w:rsid w:val="00430EF3"/>
    <w:rsid w:val="00467FA4"/>
    <w:rsid w:val="004B424B"/>
    <w:rsid w:val="004E6313"/>
    <w:rsid w:val="00571157"/>
    <w:rsid w:val="005C3ABA"/>
    <w:rsid w:val="005F666B"/>
    <w:rsid w:val="006321C6"/>
    <w:rsid w:val="00662DBD"/>
    <w:rsid w:val="006F0D0A"/>
    <w:rsid w:val="00724F8D"/>
    <w:rsid w:val="00776C23"/>
    <w:rsid w:val="007B44C9"/>
    <w:rsid w:val="007F0774"/>
    <w:rsid w:val="007F2AC4"/>
    <w:rsid w:val="008132E2"/>
    <w:rsid w:val="00887373"/>
    <w:rsid w:val="008A0A0E"/>
    <w:rsid w:val="008F4031"/>
    <w:rsid w:val="009567FF"/>
    <w:rsid w:val="00A8276C"/>
    <w:rsid w:val="00AC324E"/>
    <w:rsid w:val="00AF22B2"/>
    <w:rsid w:val="00AF7666"/>
    <w:rsid w:val="00B361F1"/>
    <w:rsid w:val="00C676AC"/>
    <w:rsid w:val="00C91F73"/>
    <w:rsid w:val="00CA38BA"/>
    <w:rsid w:val="00CD28DE"/>
    <w:rsid w:val="00D37721"/>
    <w:rsid w:val="00D75CC4"/>
    <w:rsid w:val="00DE3059"/>
    <w:rsid w:val="00DF3B33"/>
    <w:rsid w:val="00E8657B"/>
    <w:rsid w:val="00F11B88"/>
    <w:rsid w:val="00F375A0"/>
    <w:rsid w:val="00FE35A1"/>
    <w:rsid w:val="00FF3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21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321C6"/>
    <w:rPr>
      <w:rFonts w:ascii="Times New Roman" w:eastAsia="Times New Roman" w:hAnsi="Times New Roman" w:cs="Times New Roman"/>
      <w:sz w:val="24"/>
      <w:szCs w:val="24"/>
      <w:lang w:eastAsia="ru-RU"/>
    </w:rPr>
  </w:style>
  <w:style w:type="character" w:styleId="a5">
    <w:name w:val="page number"/>
    <w:basedOn w:val="a0"/>
    <w:rsid w:val="006321C6"/>
  </w:style>
  <w:style w:type="paragraph" w:styleId="a6">
    <w:name w:val="header"/>
    <w:basedOn w:val="a"/>
    <w:link w:val="a7"/>
    <w:uiPriority w:val="99"/>
    <w:semiHidden/>
    <w:unhideWhenUsed/>
    <w:rsid w:val="008F4031"/>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8F4031"/>
  </w:style>
  <w:style w:type="paragraph" w:customStyle="1" w:styleId="1">
    <w:name w:val="Абзац списка1"/>
    <w:basedOn w:val="a"/>
    <w:rsid w:val="00AF7666"/>
    <w:pPr>
      <w:ind w:left="720"/>
      <w:contextualSpacing/>
    </w:pPr>
    <w:rPr>
      <w:rFonts w:ascii="Calibri" w:eastAsia="Times New Roman" w:hAnsi="Calibri" w:cs="Times New Roman"/>
    </w:rPr>
  </w:style>
  <w:style w:type="paragraph" w:styleId="a8">
    <w:name w:val="List Paragraph"/>
    <w:basedOn w:val="a"/>
    <w:uiPriority w:val="34"/>
    <w:qFormat/>
    <w:rsid w:val="00CD2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57</Pages>
  <Words>17777</Words>
  <Characters>101334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38</cp:revision>
  <dcterms:created xsi:type="dcterms:W3CDTF">2018-01-11T12:30:00Z</dcterms:created>
  <dcterms:modified xsi:type="dcterms:W3CDTF">2018-01-12T11:04:00Z</dcterms:modified>
</cp:coreProperties>
</file>